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position w:val="0"/>
          <w:sz w:val="24"/>
          <w:vertAlign w:val="baseline"/>
        </w:rPr>
      </w:pPr>
      <w:r>
        <w:rPr>
          <w:b/>
          <w:position w:val="0"/>
          <w:sz w:val="28"/>
          <w:sz w:val="28"/>
          <w:szCs w:val="28"/>
          <w:vertAlign w:val="baseline"/>
        </w:rPr>
        <w:t>Агентська угода № _______</w:t>
      </w:r>
    </w:p>
    <w:p>
      <w:pPr>
        <w:pStyle w:val="Normal1"/>
        <w:jc w:val="center"/>
        <w:rPr>
          <w:position w:val="0"/>
          <w:sz w:val="12"/>
          <w:sz w:val="12"/>
          <w:szCs w:val="12"/>
          <w:vertAlign w:val="baseline"/>
        </w:rPr>
      </w:pPr>
      <w:r>
        <w:rPr>
          <w:position w:val="0"/>
          <w:sz w:val="12"/>
          <w:sz w:val="12"/>
          <w:szCs w:val="12"/>
          <w:vertAlign w:val="baseline"/>
        </w:rPr>
      </w:r>
    </w:p>
    <w:p>
      <w:pPr>
        <w:pStyle w:val="Normal1"/>
        <w:jc w:val="center"/>
        <w:rPr>
          <w:position w:val="0"/>
          <w:sz w:val="24"/>
          <w:vertAlign w:val="baseline"/>
        </w:rPr>
      </w:pPr>
      <w:r>
        <w:rPr>
          <w:position w:val="0"/>
          <w:sz w:val="24"/>
          <w:vertAlign w:val="baseline"/>
        </w:rPr>
        <w:t xml:space="preserve">м. Львів </w:t>
        <w:tab/>
        <w:tab/>
        <w:tab/>
        <w:tab/>
        <w:tab/>
        <w:tab/>
        <w:t>“__” ________________ 202_ р.</w:t>
      </w:r>
    </w:p>
    <w:p>
      <w:pPr>
        <w:pStyle w:val="Normal1"/>
        <w:jc w:val="center"/>
        <w:rPr>
          <w:position w:val="0"/>
          <w:sz w:val="12"/>
          <w:sz w:val="12"/>
          <w:szCs w:val="12"/>
          <w:vertAlign w:val="baseline"/>
        </w:rPr>
      </w:pPr>
      <w:r>
        <w:rPr>
          <w:position w:val="0"/>
          <w:sz w:val="12"/>
          <w:sz w:val="12"/>
          <w:szCs w:val="12"/>
          <w:vertAlign w:val="baseline"/>
        </w:rPr>
      </w:r>
    </w:p>
    <w:p>
      <w:pPr>
        <w:pStyle w:val="Normal1"/>
        <w:ind w:firstLine="709" w:left="0" w:right="0"/>
        <w:jc w:val="both"/>
        <w:rPr>
          <w:position w:val="0"/>
          <w:sz w:val="24"/>
          <w:vertAlign w:val="baseline"/>
        </w:rPr>
      </w:pPr>
      <w:r>
        <w:rPr>
          <w:b/>
          <w:position w:val="0"/>
          <w:sz w:val="24"/>
          <w:vertAlign w:val="baseline"/>
        </w:rPr>
        <w:t>Товариство з обмеженою відповідальністю “ВІДВІДАЙ”,</w:t>
      </w:r>
      <w:bookmarkStart w:id="0" w:name="bookmark=id.gjdgxs"/>
      <w:bookmarkEnd w:id="0"/>
      <w:r>
        <w:rPr>
          <w:position w:val="0"/>
          <w:sz w:val="24"/>
          <w:vertAlign w:val="baseline"/>
        </w:rPr>
        <w:t xml:space="preserve"> яке діє на підставі Статуту та ліцензії Держкомтуризму України серія АЕ № 272817 від 23.07.2014 року, в особі директора  Губіліта Ігоря Васильовича, надалі “Туроператор”, з однієї сторони та _________________________________ в особі ____________________________________, що діє на підставі ______________, надалі “Турагент” уклали дану Угоду про наступне:</w:t>
      </w:r>
    </w:p>
    <w:p>
      <w:pPr>
        <w:pStyle w:val="Normal1"/>
        <w:jc w:val="center"/>
        <w:rPr>
          <w:position w:val="0"/>
          <w:sz w:val="12"/>
          <w:sz w:val="12"/>
          <w:szCs w:val="12"/>
          <w:vertAlign w:val="baseline"/>
        </w:rPr>
      </w:pPr>
      <w:r>
        <w:rPr>
          <w:position w:val="0"/>
          <w:sz w:val="12"/>
          <w:sz w:val="12"/>
          <w:szCs w:val="12"/>
          <w:vertAlign w:val="baseline"/>
        </w:rPr>
      </w:r>
    </w:p>
    <w:p>
      <w:pPr>
        <w:pStyle w:val="Normal1"/>
        <w:numPr>
          <w:ilvl w:val="0"/>
          <w:numId w:val="5"/>
        </w:numPr>
        <w:ind w:hanging="360" w:left="720"/>
        <w:jc w:val="center"/>
        <w:rPr>
          <w:position w:val="0"/>
          <w:sz w:val="24"/>
          <w:vertAlign w:val="baseline"/>
        </w:rPr>
      </w:pPr>
      <w:r>
        <w:rPr>
          <w:b/>
          <w:position w:val="0"/>
          <w:sz w:val="28"/>
          <w:sz w:val="28"/>
          <w:szCs w:val="28"/>
          <w:vertAlign w:val="baseline"/>
        </w:rPr>
        <w:t>Предмет Угоди</w:t>
      </w:r>
    </w:p>
    <w:p>
      <w:pPr>
        <w:pStyle w:val="Normal1"/>
        <w:ind w:hanging="426" w:left="426" w:right="0"/>
        <w:jc w:val="both"/>
        <w:rPr>
          <w:position w:val="0"/>
          <w:sz w:val="24"/>
          <w:vertAlign w:val="baseline"/>
        </w:rPr>
      </w:pPr>
      <w:r>
        <w:rPr>
          <w:position w:val="0"/>
          <w:sz w:val="24"/>
          <w:vertAlign w:val="baseline"/>
        </w:rPr>
        <w:t>1. Туроператор доручає, Турагент приймає на себе реалізацію туристичних послуг, згідно поданих заявок, на умовах, даної Угоди та Додатків, які є невід’ємною частиною даної Угоди.</w:t>
      </w:r>
    </w:p>
    <w:p>
      <w:pPr>
        <w:pStyle w:val="Normal1"/>
        <w:rPr>
          <w:b/>
          <w:position w:val="0"/>
          <w:sz w:val="12"/>
          <w:sz w:val="12"/>
          <w:szCs w:val="12"/>
          <w:vertAlign w:val="baseline"/>
        </w:rPr>
      </w:pPr>
      <w:r>
        <w:rPr>
          <w:b/>
          <w:position w:val="0"/>
          <w:sz w:val="12"/>
          <w:sz w:val="12"/>
          <w:szCs w:val="12"/>
          <w:vertAlign w:val="baseline"/>
        </w:rPr>
      </w:r>
    </w:p>
    <w:p>
      <w:pPr>
        <w:pStyle w:val="Normal1"/>
        <w:numPr>
          <w:ilvl w:val="0"/>
          <w:numId w:val="5"/>
        </w:numPr>
        <w:ind w:hanging="360" w:left="720"/>
        <w:jc w:val="center"/>
        <w:rPr>
          <w:position w:val="0"/>
          <w:sz w:val="24"/>
          <w:vertAlign w:val="baseline"/>
        </w:rPr>
      </w:pPr>
      <w:r>
        <w:rPr>
          <w:b/>
          <w:position w:val="0"/>
          <w:sz w:val="28"/>
          <w:sz w:val="28"/>
          <w:szCs w:val="28"/>
          <w:vertAlign w:val="baseline"/>
        </w:rPr>
        <w:t>Обов’язки сторін</w:t>
      </w:r>
    </w:p>
    <w:p>
      <w:pPr>
        <w:pStyle w:val="Normal1"/>
        <w:ind w:hanging="426" w:left="426" w:right="0"/>
        <w:jc w:val="both"/>
        <w:rPr>
          <w:position w:val="0"/>
          <w:sz w:val="24"/>
          <w:vertAlign w:val="baseline"/>
        </w:rPr>
      </w:pPr>
      <w:r>
        <w:rPr>
          <w:position w:val="0"/>
          <w:sz w:val="24"/>
          <w:vertAlign w:val="baseline"/>
        </w:rPr>
        <w:t>2.1. Обов’язки Туроператора:</w:t>
      </w:r>
    </w:p>
    <w:p>
      <w:pPr>
        <w:pStyle w:val="Normal1"/>
        <w:ind w:hanging="426" w:left="426" w:right="0"/>
        <w:jc w:val="both"/>
        <w:rPr>
          <w:position w:val="0"/>
          <w:sz w:val="24"/>
          <w:vertAlign w:val="baseline"/>
        </w:rPr>
      </w:pPr>
      <w:r>
        <w:rPr>
          <w:position w:val="0"/>
          <w:sz w:val="24"/>
          <w:vertAlign w:val="baseline"/>
        </w:rPr>
        <w:t>2.1.1. Забезпечувати Турагента інформаційними матеріалами, щодо послуг, які надаються Туроператором.</w:t>
      </w:r>
    </w:p>
    <w:p>
      <w:pPr>
        <w:pStyle w:val="Normal1"/>
        <w:ind w:hanging="426" w:left="426" w:right="0"/>
        <w:jc w:val="both"/>
        <w:rPr>
          <w:position w:val="0"/>
          <w:sz w:val="24"/>
          <w:vertAlign w:val="baseline"/>
        </w:rPr>
      </w:pPr>
      <w:r>
        <w:rPr>
          <w:position w:val="0"/>
          <w:sz w:val="24"/>
          <w:vertAlign w:val="baseline"/>
        </w:rPr>
        <w:t>2.1.2. Для туристів Турагента, оформляти необхідні для виїзду документи згідно умов Турагента вказаних у замовленні.</w:t>
      </w:r>
    </w:p>
    <w:p>
      <w:pPr>
        <w:pStyle w:val="Normal1"/>
        <w:ind w:hanging="426" w:left="426" w:right="0"/>
        <w:jc w:val="both"/>
        <w:rPr>
          <w:position w:val="0"/>
          <w:sz w:val="24"/>
          <w:vertAlign w:val="baseline"/>
        </w:rPr>
      </w:pPr>
      <w:r>
        <w:rPr>
          <w:position w:val="0"/>
          <w:sz w:val="24"/>
          <w:vertAlign w:val="baseline"/>
        </w:rPr>
        <w:t>2.1.3. Надавати повне туристичне обслуговування туристів Турагента згідно здійсненого замовлення.</w:t>
      </w:r>
    </w:p>
    <w:p>
      <w:pPr>
        <w:pStyle w:val="Normal1"/>
        <w:ind w:hanging="426" w:left="426" w:right="0"/>
        <w:jc w:val="both"/>
        <w:rPr>
          <w:position w:val="0"/>
          <w:sz w:val="24"/>
          <w:vertAlign w:val="baseline"/>
        </w:rPr>
      </w:pPr>
      <w:r>
        <w:rPr>
          <w:position w:val="0"/>
          <w:sz w:val="24"/>
          <w:vertAlign w:val="baseline"/>
        </w:rPr>
        <w:t>2.1.4. Своєчасно повідомляти Турагента про всі зміни в цінах, програмі, порядку обслуговування туристів.</w:t>
      </w:r>
    </w:p>
    <w:p>
      <w:pPr>
        <w:pStyle w:val="Normal1"/>
        <w:ind w:hanging="426" w:left="426" w:right="0"/>
        <w:jc w:val="both"/>
        <w:rPr>
          <w:position w:val="0"/>
          <w:sz w:val="24"/>
          <w:vertAlign w:val="baseline"/>
        </w:rPr>
      </w:pPr>
      <w:r>
        <w:rPr>
          <w:position w:val="0"/>
          <w:sz w:val="24"/>
          <w:vertAlign w:val="baseline"/>
        </w:rPr>
        <w:t>2.2. Обов’язки Турагента:</w:t>
      </w:r>
    </w:p>
    <w:p>
      <w:pPr>
        <w:pStyle w:val="Normal1"/>
        <w:ind w:hanging="426" w:left="426" w:right="0"/>
        <w:jc w:val="both"/>
        <w:rPr>
          <w:position w:val="0"/>
          <w:sz w:val="24"/>
          <w:vertAlign w:val="baseline"/>
        </w:rPr>
      </w:pPr>
      <w:r>
        <w:rPr>
          <w:position w:val="0"/>
          <w:sz w:val="24"/>
          <w:vertAlign w:val="baseline"/>
        </w:rPr>
        <w:t>2.2.1. Здійснювати реалізацію туристичних послуг за тарифами Туроператора поданими в прайс-листах.</w:t>
      </w:r>
    </w:p>
    <w:p>
      <w:pPr>
        <w:pStyle w:val="Normal1"/>
        <w:ind w:hanging="426" w:left="426" w:right="0"/>
        <w:jc w:val="both"/>
        <w:rPr>
          <w:position w:val="0"/>
          <w:sz w:val="24"/>
          <w:vertAlign w:val="baseline"/>
        </w:rPr>
      </w:pPr>
      <w:r>
        <w:rPr>
          <w:position w:val="0"/>
          <w:sz w:val="24"/>
          <w:vertAlign w:val="baseline"/>
        </w:rPr>
        <w:t>2.2.2. Вчасно здійснювати оплату реалізованого турпродукту.</w:t>
      </w:r>
    </w:p>
    <w:p>
      <w:pPr>
        <w:pStyle w:val="Normal1"/>
        <w:ind w:hanging="426" w:left="426" w:right="0"/>
        <w:jc w:val="both"/>
        <w:rPr>
          <w:position w:val="0"/>
          <w:sz w:val="24"/>
          <w:vertAlign w:val="baseline"/>
        </w:rPr>
      </w:pPr>
      <w:r>
        <w:rPr>
          <w:position w:val="0"/>
          <w:sz w:val="24"/>
          <w:vertAlign w:val="baseline"/>
        </w:rPr>
        <w:t>2.2.3. Надавати туристам повну та достовірну інформацію про порядок та умови туру, згідно замовлення.</w:t>
      </w:r>
    </w:p>
    <w:p>
      <w:pPr>
        <w:pStyle w:val="Normal1"/>
        <w:ind w:hanging="426" w:left="426" w:right="0"/>
        <w:jc w:val="both"/>
        <w:rPr>
          <w:position w:val="0"/>
          <w:sz w:val="24"/>
          <w:vertAlign w:val="baseline"/>
        </w:rPr>
      </w:pPr>
      <w:r>
        <w:rPr>
          <w:position w:val="0"/>
          <w:sz w:val="24"/>
          <w:vertAlign w:val="baseline"/>
        </w:rPr>
        <w:t>2.2.4. Надати Туроператору відповідно до його вимог, дані або документи, необхідні для оформлення поїздки (ваучер, страховка).</w:t>
      </w:r>
    </w:p>
    <w:p>
      <w:pPr>
        <w:pStyle w:val="Normal1"/>
        <w:ind w:hanging="426" w:left="426" w:right="0"/>
        <w:jc w:val="both"/>
        <w:rPr>
          <w:position w:val="0"/>
          <w:sz w:val="24"/>
          <w:vertAlign w:val="baseline"/>
        </w:rPr>
      </w:pPr>
      <w:r>
        <w:rPr>
          <w:position w:val="0"/>
          <w:sz w:val="24"/>
          <w:vertAlign w:val="baseline"/>
        </w:rPr>
        <w:t>2.2.5. Укладати зі своїми Туристами договір на обслуговування та обов’язковому порядку надавати Туроператору його копію при поданні заявки на бронювання.</w:t>
      </w:r>
    </w:p>
    <w:p>
      <w:pPr>
        <w:pStyle w:val="Normal1"/>
        <w:rPr>
          <w:position w:val="0"/>
          <w:sz w:val="12"/>
          <w:sz w:val="12"/>
          <w:szCs w:val="12"/>
          <w:vertAlign w:val="baseline"/>
        </w:rPr>
      </w:pPr>
      <w:r>
        <w:rPr>
          <w:position w:val="0"/>
          <w:sz w:val="12"/>
          <w:sz w:val="12"/>
          <w:szCs w:val="12"/>
          <w:vertAlign w:val="baseline"/>
        </w:rPr>
      </w:r>
    </w:p>
    <w:p>
      <w:pPr>
        <w:pStyle w:val="Normal1"/>
        <w:numPr>
          <w:ilvl w:val="0"/>
          <w:numId w:val="5"/>
        </w:numPr>
        <w:ind w:hanging="360" w:left="720"/>
        <w:jc w:val="center"/>
        <w:rPr>
          <w:position w:val="0"/>
          <w:sz w:val="24"/>
          <w:vertAlign w:val="baseline"/>
        </w:rPr>
      </w:pPr>
      <w:r>
        <w:rPr>
          <w:b/>
          <w:position w:val="0"/>
          <w:sz w:val="28"/>
          <w:sz w:val="28"/>
          <w:szCs w:val="28"/>
          <w:vertAlign w:val="baseline"/>
        </w:rPr>
        <w:t>Технологія бронювання</w:t>
      </w:r>
    </w:p>
    <w:p>
      <w:pPr>
        <w:pStyle w:val="Normal1"/>
        <w:ind w:hanging="426" w:left="426" w:right="0"/>
        <w:jc w:val="both"/>
        <w:rPr>
          <w:position w:val="0"/>
          <w:sz w:val="24"/>
          <w:vertAlign w:val="baseline"/>
        </w:rPr>
      </w:pPr>
      <w:r>
        <w:rPr>
          <w:position w:val="0"/>
          <w:sz w:val="24"/>
          <w:vertAlign w:val="baseline"/>
        </w:rPr>
        <w:t>3.1. Турагент подає Туроператору, в письмовому вигляді, або електронною поштою замовлення на необхідну йому кількість турпакетів чи інших туристичних послуг (мед. страхування, послуги гіда, авіаквитків, трансфер та інше) згідно із вказаними повними даними своїх клієнтів.</w:t>
      </w:r>
    </w:p>
    <w:p>
      <w:pPr>
        <w:pStyle w:val="Normal1"/>
        <w:ind w:hanging="426" w:left="426" w:right="0"/>
        <w:jc w:val="both"/>
        <w:rPr>
          <w:position w:val="0"/>
          <w:sz w:val="24"/>
          <w:vertAlign w:val="baseline"/>
        </w:rPr>
      </w:pPr>
      <w:r>
        <w:rPr>
          <w:position w:val="0"/>
          <w:sz w:val="24"/>
          <w:vertAlign w:val="baseline"/>
        </w:rPr>
        <w:t>3.2. Бронювання вважається здійсненим лише при отриманні відповідного письмового підтвердження та виставленого рахунку від Туроператора.</w:t>
      </w:r>
    </w:p>
    <w:p>
      <w:pPr>
        <w:pStyle w:val="Normal1"/>
        <w:rPr>
          <w:position w:val="0"/>
          <w:sz w:val="12"/>
          <w:sz w:val="12"/>
          <w:szCs w:val="12"/>
          <w:vertAlign w:val="baseline"/>
        </w:rPr>
      </w:pPr>
      <w:r>
        <w:rPr>
          <w:position w:val="0"/>
          <w:sz w:val="12"/>
          <w:sz w:val="12"/>
          <w:szCs w:val="12"/>
          <w:vertAlign w:val="baseline"/>
        </w:rPr>
      </w:r>
    </w:p>
    <w:p>
      <w:pPr>
        <w:pStyle w:val="Normal1"/>
        <w:numPr>
          <w:ilvl w:val="0"/>
          <w:numId w:val="5"/>
        </w:numPr>
        <w:ind w:hanging="360" w:left="720"/>
        <w:jc w:val="center"/>
        <w:rPr>
          <w:position w:val="0"/>
          <w:sz w:val="24"/>
          <w:vertAlign w:val="baseline"/>
        </w:rPr>
      </w:pPr>
      <w:r>
        <w:rPr>
          <w:b/>
          <w:position w:val="0"/>
          <w:sz w:val="28"/>
          <w:sz w:val="28"/>
          <w:szCs w:val="28"/>
          <w:vertAlign w:val="baseline"/>
        </w:rPr>
        <w:t>Порядок взаєморозрахунків</w:t>
      </w:r>
    </w:p>
    <w:p>
      <w:pPr>
        <w:pStyle w:val="Normal1"/>
        <w:ind w:hanging="426" w:left="426" w:right="0"/>
        <w:jc w:val="both"/>
        <w:rPr>
          <w:position w:val="0"/>
          <w:sz w:val="24"/>
          <w:vertAlign w:val="baseline"/>
        </w:rPr>
      </w:pPr>
      <w:r>
        <w:rPr>
          <w:position w:val="0"/>
          <w:sz w:val="24"/>
          <w:vertAlign w:val="baseline"/>
        </w:rPr>
        <w:t>4.1. Оплата реалізованих турпослуг здійснюється Турагентом в безготівковій формі протягом трьох банківських днів після отримання підтвердження бронювання та рахунку, або готівкою в касу туроператора. Фактом здійснення оплати є наявність коштів на рахунку Туроператора.</w:t>
      </w:r>
    </w:p>
    <w:p>
      <w:pPr>
        <w:pStyle w:val="Normal1"/>
        <w:ind w:hanging="426" w:left="426" w:right="0"/>
        <w:jc w:val="both"/>
        <w:rPr>
          <w:position w:val="0"/>
          <w:sz w:val="24"/>
          <w:vertAlign w:val="baseline"/>
        </w:rPr>
      </w:pPr>
      <w:r>
        <w:rPr>
          <w:position w:val="0"/>
          <w:sz w:val="24"/>
          <w:vertAlign w:val="baseline"/>
        </w:rPr>
        <w:t>4.2. Оплата видатків по банківських операціях здійснюється за рахунок Турагента.</w:t>
      </w:r>
    </w:p>
    <w:p>
      <w:pPr>
        <w:pStyle w:val="Normal1"/>
        <w:ind w:hanging="426" w:left="426" w:right="0"/>
        <w:jc w:val="both"/>
        <w:rPr>
          <w:position w:val="0"/>
          <w:sz w:val="24"/>
          <w:vertAlign w:val="baseline"/>
        </w:rPr>
      </w:pPr>
      <w:r>
        <w:rPr>
          <w:position w:val="0"/>
          <w:sz w:val="24"/>
          <w:vertAlign w:val="baseline"/>
        </w:rPr>
        <w:t>4.3. При затриманні оплати Турагентом у відповідності до п.4.1. даної Угоди Туроператор має право відмовити Турагенту в наданні замовлених послуг та вимагати оплати штрафних санкцій, якщо такі передбачені.</w:t>
      </w:r>
    </w:p>
    <w:p>
      <w:pPr>
        <w:pStyle w:val="Normal1"/>
        <w:rPr>
          <w:position w:val="0"/>
          <w:sz w:val="12"/>
          <w:sz w:val="12"/>
          <w:szCs w:val="12"/>
          <w:vertAlign w:val="baseline"/>
        </w:rPr>
      </w:pPr>
      <w:r>
        <w:rPr>
          <w:position w:val="0"/>
          <w:sz w:val="12"/>
          <w:sz w:val="12"/>
          <w:szCs w:val="12"/>
          <w:vertAlign w:val="baseline"/>
        </w:rPr>
      </w:r>
    </w:p>
    <w:p>
      <w:pPr>
        <w:pStyle w:val="Normal1"/>
        <w:rPr>
          <w:position w:val="0"/>
          <w:sz w:val="12"/>
          <w:sz w:val="12"/>
          <w:szCs w:val="12"/>
          <w:vertAlign w:val="baseline"/>
        </w:rPr>
      </w:pPr>
      <w:r>
        <w:rPr>
          <w:position w:val="0"/>
          <w:sz w:val="12"/>
          <w:sz w:val="12"/>
          <w:szCs w:val="12"/>
          <w:vertAlign w:val="baseline"/>
        </w:rPr>
      </w:r>
    </w:p>
    <w:p>
      <w:pPr>
        <w:pStyle w:val="Normal1"/>
        <w:widowControl w:val="false"/>
        <w:numPr>
          <w:ilvl w:val="0"/>
          <w:numId w:val="5"/>
        </w:numPr>
        <w:ind w:hanging="357" w:left="714" w:right="0"/>
        <w:jc w:val="center"/>
        <w:rPr>
          <w:position w:val="0"/>
          <w:sz w:val="24"/>
          <w:vertAlign w:val="baseline"/>
        </w:rPr>
      </w:pPr>
      <w:r>
        <w:rPr>
          <w:b/>
          <w:position w:val="0"/>
          <w:sz w:val="28"/>
          <w:sz w:val="28"/>
          <w:szCs w:val="28"/>
          <w:vertAlign w:val="baseline"/>
        </w:rPr>
        <w:t>Порядок відміни підтверджених замовлень</w:t>
      </w:r>
    </w:p>
    <w:p>
      <w:pPr>
        <w:pStyle w:val="Normal1"/>
        <w:shd w:val="clear" w:fill="auto"/>
        <w:ind w:hanging="426" w:left="426" w:right="0"/>
        <w:jc w:val="both"/>
        <w:rPr>
          <w:position w:val="0"/>
          <w:sz w:val="24"/>
          <w:vertAlign w:val="baseline"/>
        </w:rPr>
      </w:pPr>
      <w:r>
        <w:rPr>
          <w:position w:val="0"/>
          <w:sz w:val="24"/>
          <w:vertAlign w:val="baseline"/>
        </w:rPr>
        <w:t xml:space="preserve">5.1. Турагент має право відмовитись від зробленого ним замовлення, поінформувавши Туроператора письмово </w:t>
      </w:r>
      <w:r>
        <w:rPr>
          <w:position w:val="0"/>
          <w:sz w:val="24"/>
          <w:shd w:fill="auto" w:val="clear"/>
          <w:vertAlign w:val="baseline"/>
        </w:rPr>
        <w:t>та по телефону</w:t>
      </w:r>
      <w:r>
        <w:rPr>
          <w:position w:val="0"/>
          <w:sz w:val="24"/>
          <w:vertAlign w:val="baseline"/>
        </w:rPr>
        <w:t>. В даному випадку Туроператор має право вимагати в Турагента відшкодувати кошти, які він вже фактично витратив на замовлені послуги для Турагента.</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5.2. Умови повернення оплати за анульовані місця залежать від терміну повідомлення про анулювання:</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не пізніше ніж за 7 робочих днів до початку туру - повертаємо 85 % вартості;</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від 6 до 4 робочих днів до початку туру - повертаємо 50 % вартості;</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від 3 до 2 робочих днів до початку туру - повертаємо 20 % вартості;</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менше ніж за 1 робочий день до початку туру, а також при неявці - оплату не повертаємо.</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5.3. У випадку, якщо замовник знайде відповідну заміну на анульовані місця, то оплачені кошти можуть бути зараховані взаємозаліком у повному обсязі.</w:t>
      </w:r>
    </w:p>
    <w:p>
      <w:pPr>
        <w:pStyle w:val="Normal1"/>
        <w:numPr>
          <w:ilvl w:val="0"/>
          <w:numId w:val="5"/>
        </w:numPr>
        <w:ind w:hanging="360" w:left="720"/>
        <w:jc w:val="center"/>
        <w:rPr>
          <w:position w:val="0"/>
          <w:sz w:val="24"/>
          <w:vertAlign w:val="baseline"/>
        </w:rPr>
      </w:pPr>
      <w:r>
        <w:rPr>
          <w:b/>
          <w:position w:val="0"/>
          <w:sz w:val="28"/>
          <w:sz w:val="28"/>
          <w:szCs w:val="28"/>
          <w:vertAlign w:val="baseline"/>
        </w:rPr>
        <w:t>Форс-мажор</w:t>
      </w:r>
    </w:p>
    <w:p>
      <w:pPr>
        <w:pStyle w:val="Normal1"/>
        <w:ind w:hanging="426" w:left="426" w:right="0"/>
        <w:jc w:val="both"/>
        <w:rPr>
          <w:position w:val="0"/>
          <w:sz w:val="24"/>
          <w:vertAlign w:val="baseline"/>
        </w:rPr>
      </w:pPr>
      <w:r>
        <w:rPr>
          <w:position w:val="0"/>
          <w:sz w:val="24"/>
          <w:vertAlign w:val="baseline"/>
        </w:rPr>
        <w:t>6.1. Сторони повністю або частково звільняються від виконання будь-яких зобов’язань згідно даної Угоди, якщо неможливість їх виконання пов’язана з неочікуваними обставинами, передбачити чи попередити такі Сторони були не в стані.</w:t>
      </w:r>
    </w:p>
    <w:p>
      <w:pPr>
        <w:pStyle w:val="Normal1"/>
        <w:ind w:hanging="426" w:left="426" w:right="0"/>
        <w:jc w:val="both"/>
        <w:rPr>
          <w:position w:val="0"/>
          <w:sz w:val="24"/>
          <w:vertAlign w:val="baseline"/>
        </w:rPr>
      </w:pPr>
      <w:r>
        <w:rPr>
          <w:position w:val="0"/>
          <w:sz w:val="24"/>
          <w:vertAlign w:val="baseline"/>
        </w:rPr>
        <w:t>6.2. Сторона, яка посилається на непередбачувані обставини зобов’язана терміново попередити про ці обставини іншу Сторону в письмовому вигляді.</w:t>
      </w:r>
    </w:p>
    <w:p>
      <w:pPr>
        <w:pStyle w:val="Normal1"/>
        <w:ind w:hanging="426" w:left="426" w:right="0"/>
        <w:jc w:val="both"/>
        <w:rPr>
          <w:position w:val="0"/>
          <w:sz w:val="24"/>
          <w:vertAlign w:val="baseline"/>
        </w:rPr>
      </w:pPr>
      <w:r>
        <w:rPr>
          <w:position w:val="0"/>
          <w:sz w:val="24"/>
          <w:vertAlign w:val="baseline"/>
        </w:rPr>
        <w:t>6.3. У випадку припинення дії обставин, передбачених п.6.1. Сторона зобов’язана в терміновому порядку поінформувати про це іншу сторону в письмовому вигляді.</w:t>
      </w:r>
    </w:p>
    <w:p>
      <w:pPr>
        <w:pStyle w:val="Normal1"/>
        <w:ind w:hanging="426" w:left="426" w:right="0"/>
        <w:jc w:val="both"/>
        <w:rPr>
          <w:position w:val="0"/>
          <w:sz w:val="24"/>
          <w:vertAlign w:val="baseline"/>
        </w:rPr>
      </w:pPr>
      <w:r>
        <w:rPr>
          <w:position w:val="0"/>
          <w:sz w:val="24"/>
          <w:vertAlign w:val="baseline"/>
        </w:rPr>
        <w:t>6.4. Якщо одна зі сторін не направить повідомлення, як це передбачено в п.6.2 та 6.3, то вона зобов’язана відшкодувати іншій стороні понесенні збитки.</w:t>
      </w:r>
    </w:p>
    <w:p>
      <w:pPr>
        <w:pStyle w:val="Normal1"/>
        <w:ind w:hanging="426" w:left="426" w:right="0"/>
        <w:jc w:val="both"/>
        <w:rPr>
          <w:position w:val="0"/>
          <w:sz w:val="24"/>
          <w:vertAlign w:val="baseline"/>
        </w:rPr>
      </w:pPr>
      <w:r>
        <w:rPr>
          <w:position w:val="0"/>
          <w:sz w:val="24"/>
          <w:vertAlign w:val="baseline"/>
        </w:rPr>
        <w:t>6.5. У випадку, передбаченому п.6.1, якщо обставини та їх наслідки продовжують діяти більше, ніж один місяць, сторони мають право прийняти альтернативні способи виконання даної Угоди.</w:t>
      </w:r>
    </w:p>
    <w:p>
      <w:pPr>
        <w:pStyle w:val="Normal1"/>
        <w:numPr>
          <w:ilvl w:val="0"/>
          <w:numId w:val="5"/>
        </w:numPr>
        <w:ind w:hanging="360" w:left="720"/>
        <w:jc w:val="center"/>
        <w:rPr>
          <w:position w:val="0"/>
          <w:sz w:val="24"/>
          <w:vertAlign w:val="baseline"/>
        </w:rPr>
      </w:pPr>
      <w:r>
        <w:rPr>
          <w:b/>
          <w:position w:val="0"/>
          <w:sz w:val="28"/>
          <w:sz w:val="28"/>
          <w:szCs w:val="28"/>
          <w:vertAlign w:val="baseline"/>
        </w:rPr>
        <w:t>Порядок вирішення суперечок</w:t>
      </w:r>
    </w:p>
    <w:p>
      <w:pPr>
        <w:pStyle w:val="Normal1"/>
        <w:numPr>
          <w:ilvl w:val="1"/>
          <w:numId w:val="3"/>
        </w:numPr>
        <w:ind w:hanging="360" w:left="360"/>
        <w:jc w:val="both"/>
        <w:rPr>
          <w:position w:val="0"/>
          <w:sz w:val="24"/>
          <w:vertAlign w:val="baseline"/>
        </w:rPr>
      </w:pPr>
      <w:r>
        <w:rPr>
          <w:position w:val="0"/>
          <w:sz w:val="24"/>
          <w:vertAlign w:val="baseline"/>
        </w:rPr>
        <w:t xml:space="preserve"> </w:t>
      </w:r>
      <w:r>
        <w:rPr>
          <w:position w:val="0"/>
          <w:sz w:val="24"/>
          <w:vertAlign w:val="baseline"/>
        </w:rPr>
        <w:t>Всі суперечки та розбіжності, які виникають у зв’язку з виконанням даної Угоди, вирішуються, по можливості, обома Сторонами шляхом переговорів.</w:t>
      </w:r>
    </w:p>
    <w:p>
      <w:pPr>
        <w:pStyle w:val="Normal1"/>
        <w:numPr>
          <w:ilvl w:val="1"/>
          <w:numId w:val="3"/>
        </w:numPr>
        <w:ind w:hanging="360" w:left="360"/>
        <w:jc w:val="both"/>
        <w:rPr>
          <w:position w:val="0"/>
          <w:sz w:val="24"/>
          <w:vertAlign w:val="baseline"/>
        </w:rPr>
      </w:pPr>
      <w:r>
        <w:rPr>
          <w:position w:val="0"/>
          <w:sz w:val="24"/>
          <w:vertAlign w:val="baseline"/>
        </w:rPr>
        <w:t xml:space="preserve"> </w:t>
      </w:r>
      <w:r>
        <w:rPr>
          <w:position w:val="0"/>
          <w:sz w:val="24"/>
          <w:vertAlign w:val="baseline"/>
        </w:rPr>
        <w:t>У випадку, якщо суперечки та розбіжності між сторонами не можуть бути вирішені шляхом переговорів, Сторони можуть звернутись до арбітражного суду.</w:t>
      </w:r>
    </w:p>
    <w:p>
      <w:pPr>
        <w:pStyle w:val="Normal1"/>
        <w:numPr>
          <w:ilvl w:val="0"/>
          <w:numId w:val="5"/>
        </w:numPr>
        <w:ind w:hanging="360" w:left="720"/>
        <w:jc w:val="center"/>
        <w:rPr>
          <w:position w:val="0"/>
          <w:sz w:val="24"/>
          <w:vertAlign w:val="baseline"/>
        </w:rPr>
      </w:pPr>
      <w:r>
        <w:rPr>
          <w:b/>
          <w:position w:val="0"/>
          <w:sz w:val="28"/>
          <w:sz w:val="28"/>
          <w:szCs w:val="28"/>
          <w:vertAlign w:val="baseline"/>
        </w:rPr>
        <w:t>Інші умови</w:t>
      </w:r>
    </w:p>
    <w:p>
      <w:pPr>
        <w:pStyle w:val="Normal1"/>
        <w:numPr>
          <w:ilvl w:val="1"/>
          <w:numId w:val="2"/>
        </w:numPr>
        <w:ind w:hanging="360" w:left="360"/>
        <w:jc w:val="both"/>
        <w:rPr>
          <w:position w:val="0"/>
          <w:sz w:val="24"/>
          <w:vertAlign w:val="baseline"/>
        </w:rPr>
      </w:pPr>
      <w:r>
        <w:rPr>
          <w:position w:val="0"/>
          <w:sz w:val="24"/>
          <w:vertAlign w:val="baseline"/>
        </w:rPr>
        <w:t xml:space="preserve"> </w:t>
      </w:r>
      <w:r>
        <w:rPr>
          <w:position w:val="0"/>
          <w:sz w:val="24"/>
          <w:vertAlign w:val="baseline"/>
        </w:rPr>
        <w:t>Дана Угода вступає в дію з моменту її підписання Сторонами та діє до кінця року. Якщо нема заперечень у жодної із Сторін, то договір автоматично продовжується на наступний рік.</w:t>
      </w:r>
    </w:p>
    <w:p>
      <w:pPr>
        <w:pStyle w:val="Normal1"/>
        <w:numPr>
          <w:ilvl w:val="1"/>
          <w:numId w:val="2"/>
        </w:numPr>
        <w:ind w:hanging="360" w:left="360"/>
        <w:jc w:val="both"/>
        <w:rPr>
          <w:position w:val="0"/>
          <w:sz w:val="24"/>
          <w:vertAlign w:val="baseline"/>
        </w:rPr>
      </w:pPr>
      <w:r>
        <w:rPr>
          <w:position w:val="0"/>
          <w:sz w:val="24"/>
          <w:vertAlign w:val="baseline"/>
        </w:rPr>
        <w:t xml:space="preserve"> </w:t>
      </w:r>
      <w:r>
        <w:rPr>
          <w:position w:val="0"/>
          <w:sz w:val="24"/>
          <w:vertAlign w:val="baseline"/>
        </w:rPr>
        <w:t>Дію Угоди може бути припинено за ініціативи однієї зі Сторін не пізніше, ніж за 15 днів до запланованої дати припинення, за умови проведення повних взаєморозрахунків Сторін, про що підписується відповідний документ. В іншому випадку дія Угоди в частині проведення взаєморозрахунків продовжується.</w:t>
      </w:r>
    </w:p>
    <w:p>
      <w:pPr>
        <w:pStyle w:val="Normal1"/>
        <w:numPr>
          <w:ilvl w:val="1"/>
          <w:numId w:val="2"/>
        </w:numPr>
        <w:ind w:hanging="360" w:left="360"/>
        <w:jc w:val="both"/>
        <w:rPr>
          <w:position w:val="0"/>
          <w:sz w:val="24"/>
          <w:vertAlign w:val="baseline"/>
        </w:rPr>
      </w:pPr>
      <w:r>
        <w:rPr>
          <w:position w:val="0"/>
          <w:sz w:val="24"/>
          <w:vertAlign w:val="baseline"/>
        </w:rPr>
        <w:t xml:space="preserve"> </w:t>
      </w:r>
      <w:r>
        <w:rPr>
          <w:position w:val="0"/>
          <w:sz w:val="24"/>
          <w:vertAlign w:val="baseline"/>
        </w:rPr>
        <w:t>Сторони несуть відповідальність за виконання умов даної Угоди у відповідності з чинним законодавством України.</w:t>
      </w:r>
    </w:p>
    <w:p>
      <w:pPr>
        <w:pStyle w:val="Normal1"/>
        <w:numPr>
          <w:ilvl w:val="1"/>
          <w:numId w:val="2"/>
        </w:numPr>
        <w:ind w:hanging="360" w:left="360"/>
        <w:jc w:val="both"/>
        <w:rPr>
          <w:position w:val="0"/>
          <w:sz w:val="24"/>
          <w:vertAlign w:val="baseline"/>
        </w:rPr>
      </w:pPr>
      <w:r>
        <w:rPr>
          <w:position w:val="0"/>
          <w:sz w:val="24"/>
          <w:vertAlign w:val="baseline"/>
        </w:rPr>
        <w:t xml:space="preserve"> </w:t>
      </w:r>
      <w:r>
        <w:rPr>
          <w:position w:val="0"/>
          <w:sz w:val="24"/>
          <w:vertAlign w:val="baseline"/>
        </w:rPr>
        <w:t>Дана Угода складена в двох екземплярах по одному для кожної зі Сторін, на двох сторінках, українською мовою. Обидва екземпляри мають однакові юридичну силу.</w:t>
      </w:r>
    </w:p>
    <w:p>
      <w:pPr>
        <w:pStyle w:val="Normal1"/>
        <w:numPr>
          <w:ilvl w:val="1"/>
          <w:numId w:val="2"/>
        </w:numPr>
        <w:ind w:hanging="360" w:left="360"/>
        <w:jc w:val="both"/>
        <w:rPr>
          <w:position w:val="0"/>
          <w:sz w:val="24"/>
          <w:vertAlign w:val="baseline"/>
        </w:rPr>
      </w:pPr>
      <w:r>
        <w:rPr>
          <w:position w:val="0"/>
          <w:sz w:val="24"/>
          <w:vertAlign w:val="baseline"/>
        </w:rPr>
        <w:t>Будь-які зміни та доповнення до даної Угоди дійсні за умови, якщо вони виконані в письмовій формі та підписані сторонами.</w:t>
      </w:r>
    </w:p>
    <w:p>
      <w:pPr>
        <w:pStyle w:val="Normal1"/>
        <w:rPr>
          <w:position w:val="0"/>
          <w:sz w:val="12"/>
          <w:sz w:val="12"/>
          <w:szCs w:val="12"/>
          <w:vertAlign w:val="baseline"/>
        </w:rPr>
      </w:pPr>
      <w:r>
        <w:rPr>
          <w:position w:val="0"/>
          <w:sz w:val="12"/>
          <w:sz w:val="12"/>
          <w:szCs w:val="12"/>
          <w:vertAlign w:val="baseline"/>
        </w:rPr>
      </w:r>
    </w:p>
    <w:p>
      <w:pPr>
        <w:pStyle w:val="Normal1"/>
        <w:numPr>
          <w:ilvl w:val="0"/>
          <w:numId w:val="5"/>
        </w:numPr>
        <w:ind w:hanging="360" w:left="720"/>
        <w:jc w:val="center"/>
        <w:rPr>
          <w:position w:val="0"/>
          <w:sz w:val="24"/>
          <w:vertAlign w:val="baseline"/>
        </w:rPr>
      </w:pPr>
      <w:r>
        <w:rPr>
          <w:b/>
          <w:position w:val="0"/>
          <w:sz w:val="28"/>
          <w:sz w:val="28"/>
          <w:szCs w:val="28"/>
          <w:vertAlign w:val="baseline"/>
        </w:rPr>
        <w:t>Юридичні адреси та банківські реквізити Сторін</w:t>
      </w:r>
    </w:p>
    <w:tbl>
      <w:tblPr>
        <w:tblStyle w:val="Table1"/>
        <w:tblW w:w="10314" w:type="dxa"/>
        <w:jc w:val="left"/>
        <w:tblInd w:w="-108" w:type="dxa"/>
        <w:tblLayout w:type="fixed"/>
        <w:tblCellMar>
          <w:top w:w="0" w:type="dxa"/>
          <w:left w:w="108" w:type="dxa"/>
          <w:bottom w:w="0" w:type="dxa"/>
          <w:right w:w="108" w:type="dxa"/>
        </w:tblCellMar>
        <w:tblLook w:val="0000"/>
      </w:tblPr>
      <w:tblGrid>
        <w:gridCol w:w="4785"/>
        <w:gridCol w:w="5528"/>
      </w:tblGrid>
      <w:tr>
        <w:trPr/>
        <w:tc>
          <w:tcPr>
            <w:tcW w:w="4785" w:type="dxa"/>
            <w:tcBorders/>
            <w:shd w:fill="auto" w:val="clear"/>
          </w:tcPr>
          <w:p>
            <w:pPr>
              <w:pStyle w:val="Normal1"/>
              <w:jc w:val="center"/>
              <w:rPr>
                <w:position w:val="0"/>
                <w:sz w:val="24"/>
                <w:vertAlign w:val="baseline"/>
              </w:rPr>
            </w:pPr>
            <w:r>
              <w:rPr>
                <w:position w:val="0"/>
                <w:sz w:val="22"/>
                <w:sz w:val="22"/>
                <w:szCs w:val="22"/>
                <w:vertAlign w:val="baseline"/>
              </w:rPr>
              <w:t>Туроператор</w:t>
            </w:r>
          </w:p>
        </w:tc>
        <w:tc>
          <w:tcPr>
            <w:tcW w:w="5528" w:type="dxa"/>
            <w:tcBorders/>
            <w:shd w:fill="auto" w:val="clear"/>
          </w:tcPr>
          <w:p>
            <w:pPr>
              <w:pStyle w:val="Normal1"/>
              <w:jc w:val="center"/>
              <w:rPr>
                <w:position w:val="0"/>
                <w:sz w:val="24"/>
                <w:vertAlign w:val="baseline"/>
              </w:rPr>
            </w:pPr>
            <w:r>
              <w:rPr>
                <w:position w:val="0"/>
                <w:sz w:val="22"/>
                <w:sz w:val="22"/>
                <w:szCs w:val="22"/>
                <w:vertAlign w:val="baseline"/>
              </w:rPr>
              <w:t>Турагент</w:t>
            </w:r>
          </w:p>
        </w:tc>
      </w:tr>
      <w:tr>
        <w:trPr/>
        <w:tc>
          <w:tcPr>
            <w:tcW w:w="4785" w:type="dxa"/>
            <w:tcBorders/>
            <w:shd w:fill="auto" w:val="clear"/>
          </w:tcPr>
          <w:p>
            <w:pPr>
              <w:pStyle w:val="Normal1"/>
              <w:jc w:val="center"/>
              <w:rPr>
                <w:position w:val="0"/>
                <w:sz w:val="24"/>
                <w:vertAlign w:val="baseline"/>
              </w:rPr>
            </w:pPr>
            <w:r>
              <w:rPr>
                <w:b/>
                <w:position w:val="0"/>
                <w:sz w:val="22"/>
                <w:sz w:val="22"/>
                <w:szCs w:val="22"/>
                <w:vertAlign w:val="baseline"/>
              </w:rPr>
              <w:t>ТОВ “ВІДВІДАЙ”</w:t>
            </w:r>
          </w:p>
        </w:tc>
        <w:tc>
          <w:tcPr>
            <w:tcW w:w="5528" w:type="dxa"/>
            <w:tcBorders>
              <w:bottom w:val="single" w:sz="4" w:space="0" w:color="000000"/>
            </w:tcBorders>
            <w:shd w:fill="auto" w:val="clear"/>
          </w:tcPr>
          <w:p>
            <w:pPr>
              <w:pStyle w:val="Normal1"/>
              <w:jc w:val="center"/>
              <w:rPr>
                <w:position w:val="0"/>
                <w:sz w:val="22"/>
                <w:sz w:val="22"/>
                <w:szCs w:val="22"/>
                <w:vertAlign w:val="baseline"/>
              </w:rPr>
            </w:pPr>
            <w:r>
              <w:rPr>
                <w:position w:val="0"/>
                <w:sz w:val="22"/>
                <w:sz w:val="22"/>
                <w:szCs w:val="22"/>
                <w:vertAlign w:val="baseline"/>
              </w:rPr>
            </w:r>
          </w:p>
        </w:tc>
      </w:tr>
      <w:tr>
        <w:trPr/>
        <w:tc>
          <w:tcPr>
            <w:tcW w:w="4785" w:type="dxa"/>
            <w:tcBorders/>
            <w:shd w:fill="auto" w:val="clear"/>
          </w:tcPr>
          <w:p>
            <w:pPr>
              <w:pStyle w:val="Normal1"/>
              <w:rPr>
                <w:position w:val="0"/>
                <w:sz w:val="24"/>
                <w:vertAlign w:val="baseline"/>
              </w:rPr>
            </w:pPr>
            <w:r>
              <w:rPr>
                <w:position w:val="0"/>
                <w:sz w:val="22"/>
                <w:sz w:val="22"/>
                <w:szCs w:val="22"/>
                <w:shd w:fill="auto" w:val="clear"/>
                <w:vertAlign w:val="baseline"/>
              </w:rPr>
              <w:t>79019, м. Львів, вул. Замарстинівська 34</w:t>
            </w:r>
          </w:p>
        </w:tc>
        <w:tc>
          <w:tcPr>
            <w:tcW w:w="5528" w:type="dxa"/>
            <w:tcBorders>
              <w:top w:val="single" w:sz="4" w:space="0" w:color="000000"/>
              <w:bottom w:val="single" w:sz="4" w:space="0" w:color="000000"/>
            </w:tcBorders>
            <w:shd w:fill="auto" w:val="clear"/>
          </w:tcPr>
          <w:p>
            <w:pPr>
              <w:pStyle w:val="Normal1"/>
              <w:jc w:val="center"/>
              <w:rPr>
                <w:position w:val="0"/>
                <w:sz w:val="22"/>
                <w:sz w:val="22"/>
                <w:szCs w:val="22"/>
                <w:vertAlign w:val="baseline"/>
              </w:rPr>
            </w:pPr>
            <w:r>
              <w:rPr>
                <w:position w:val="0"/>
                <w:sz w:val="22"/>
                <w:sz w:val="22"/>
                <w:szCs w:val="22"/>
                <w:vertAlign w:val="baseline"/>
              </w:rPr>
            </w:r>
          </w:p>
        </w:tc>
      </w:tr>
      <w:tr>
        <w:trPr/>
        <w:tc>
          <w:tcPr>
            <w:tcW w:w="4785" w:type="dxa"/>
            <w:tcBorders/>
            <w:shd w:fill="auto" w:val="clear"/>
          </w:tcPr>
          <w:p>
            <w:pPr>
              <w:pStyle w:val="Normal1"/>
              <w:rPr>
                <w:position w:val="0"/>
                <w:sz w:val="24"/>
                <w:vertAlign w:val="baseline"/>
              </w:rPr>
            </w:pPr>
            <w:r>
              <w:rPr>
                <w:position w:val="0"/>
                <w:sz w:val="22"/>
                <w:sz w:val="22"/>
                <w:szCs w:val="22"/>
                <w:vertAlign w:val="baseline"/>
              </w:rPr>
              <w:t>Код ЄДРПОУ 39091341</w:t>
            </w:r>
          </w:p>
        </w:tc>
        <w:tc>
          <w:tcPr>
            <w:tcW w:w="5528" w:type="dxa"/>
            <w:tcBorders>
              <w:top w:val="single" w:sz="4" w:space="0" w:color="000000"/>
              <w:bottom w:val="single" w:sz="4" w:space="0" w:color="000000"/>
            </w:tcBorders>
            <w:shd w:fill="auto" w:val="clear"/>
          </w:tcPr>
          <w:p>
            <w:pPr>
              <w:pStyle w:val="Normal1"/>
              <w:jc w:val="center"/>
              <w:rPr>
                <w:position w:val="0"/>
                <w:sz w:val="22"/>
                <w:sz w:val="22"/>
                <w:szCs w:val="22"/>
                <w:vertAlign w:val="baseline"/>
              </w:rPr>
            </w:pPr>
            <w:r>
              <w:rPr>
                <w:position w:val="0"/>
                <w:sz w:val="22"/>
                <w:sz w:val="22"/>
                <w:szCs w:val="22"/>
                <w:vertAlign w:val="baseline"/>
              </w:rPr>
            </w:r>
          </w:p>
        </w:tc>
      </w:tr>
      <w:tr>
        <w:trPr/>
        <w:tc>
          <w:tcPr>
            <w:tcW w:w="4785" w:type="dxa"/>
            <w:tcBorders/>
            <w:shd w:fill="auto" w:val="clear"/>
          </w:tcPr>
          <w:p>
            <w:pPr>
              <w:pStyle w:val="Normal1"/>
              <w:rPr>
                <w:position w:val="0"/>
                <w:sz w:val="24"/>
                <w:vertAlign w:val="baseline"/>
              </w:rPr>
            </w:pPr>
            <w:r>
              <w:rPr>
                <w:position w:val="0"/>
                <w:sz w:val="22"/>
                <w:sz w:val="22"/>
                <w:szCs w:val="22"/>
                <w:vertAlign w:val="baseline"/>
              </w:rPr>
              <w:t>Рахунок: UA553052990000026006031008067</w:t>
            </w:r>
          </w:p>
        </w:tc>
        <w:tc>
          <w:tcPr>
            <w:tcW w:w="5528" w:type="dxa"/>
            <w:tcBorders>
              <w:top w:val="single" w:sz="4" w:space="0" w:color="000000"/>
              <w:bottom w:val="single" w:sz="4" w:space="0" w:color="000000"/>
            </w:tcBorders>
            <w:shd w:fill="auto" w:val="clear"/>
          </w:tcPr>
          <w:p>
            <w:pPr>
              <w:pStyle w:val="Normal1"/>
              <w:jc w:val="center"/>
              <w:rPr>
                <w:position w:val="0"/>
                <w:sz w:val="22"/>
                <w:sz w:val="22"/>
                <w:szCs w:val="22"/>
                <w:vertAlign w:val="baseline"/>
              </w:rPr>
            </w:pPr>
            <w:r>
              <w:rPr>
                <w:position w:val="0"/>
                <w:sz w:val="22"/>
                <w:sz w:val="22"/>
                <w:szCs w:val="22"/>
                <w:vertAlign w:val="baseline"/>
              </w:rPr>
            </w:r>
          </w:p>
        </w:tc>
      </w:tr>
      <w:tr>
        <w:trPr/>
        <w:tc>
          <w:tcPr>
            <w:tcW w:w="4785" w:type="dxa"/>
            <w:tcBorders/>
            <w:shd w:fill="auto" w:val="clear"/>
          </w:tcPr>
          <w:p>
            <w:pPr>
              <w:pStyle w:val="Normal1"/>
              <w:rPr>
                <w:position w:val="0"/>
                <w:sz w:val="24"/>
                <w:vertAlign w:val="baseline"/>
              </w:rPr>
            </w:pPr>
            <w:r>
              <w:rPr>
                <w:position w:val="0"/>
                <w:sz w:val="22"/>
                <w:sz w:val="22"/>
                <w:szCs w:val="22"/>
                <w:vertAlign w:val="baseline"/>
              </w:rPr>
              <w:t xml:space="preserve">ПАТ </w:t>
            </w:r>
            <w:r>
              <w:rPr>
                <w:position w:val="0"/>
                <w:sz w:val="22"/>
                <w:sz w:val="22"/>
                <w:szCs w:val="22"/>
                <w:vertAlign w:val="baseline"/>
                <w:lang w:val="uk-UA"/>
              </w:rPr>
              <w:t xml:space="preserve">КБ </w:t>
            </w:r>
            <w:r>
              <w:rPr>
                <w:position w:val="0"/>
                <w:sz w:val="22"/>
                <w:sz w:val="22"/>
                <w:szCs w:val="22"/>
                <w:vertAlign w:val="baseline"/>
              </w:rPr>
              <w:t>“ПриватБанк”</w:t>
            </w:r>
          </w:p>
        </w:tc>
        <w:tc>
          <w:tcPr>
            <w:tcW w:w="5528" w:type="dxa"/>
            <w:tcBorders>
              <w:top w:val="single" w:sz="4" w:space="0" w:color="000000"/>
              <w:bottom w:val="single" w:sz="4" w:space="0" w:color="000000"/>
            </w:tcBorders>
            <w:shd w:fill="auto" w:val="clear"/>
          </w:tcPr>
          <w:p>
            <w:pPr>
              <w:pStyle w:val="Normal1"/>
              <w:jc w:val="center"/>
              <w:rPr>
                <w:position w:val="0"/>
                <w:sz w:val="22"/>
                <w:sz w:val="22"/>
                <w:szCs w:val="22"/>
                <w:vertAlign w:val="baseline"/>
              </w:rPr>
            </w:pPr>
            <w:r>
              <w:rPr>
                <w:position w:val="0"/>
                <w:sz w:val="22"/>
                <w:sz w:val="22"/>
                <w:szCs w:val="22"/>
                <w:vertAlign w:val="baseline"/>
              </w:rPr>
            </w:r>
          </w:p>
        </w:tc>
      </w:tr>
      <w:tr>
        <w:trPr/>
        <w:tc>
          <w:tcPr>
            <w:tcW w:w="4785" w:type="dxa"/>
            <w:tcBorders/>
            <w:shd w:fill="auto" w:val="clear"/>
          </w:tcPr>
          <w:p>
            <w:pPr>
              <w:pStyle w:val="Normal1"/>
              <w:rPr>
                <w:position w:val="0"/>
                <w:sz w:val="24"/>
                <w:vertAlign w:val="baseline"/>
              </w:rPr>
            </w:pPr>
            <w:r>
              <w:rPr>
                <w:position w:val="0"/>
                <w:sz w:val="22"/>
                <w:sz w:val="22"/>
                <w:szCs w:val="22"/>
                <w:vertAlign w:val="baseline"/>
              </w:rPr>
              <w:t>МФО: 305299</w:t>
            </w:r>
          </w:p>
        </w:tc>
        <w:tc>
          <w:tcPr>
            <w:tcW w:w="5528" w:type="dxa"/>
            <w:tcBorders>
              <w:top w:val="single" w:sz="4" w:space="0" w:color="000000"/>
              <w:bottom w:val="single" w:sz="4" w:space="0" w:color="000000"/>
            </w:tcBorders>
            <w:shd w:fill="auto" w:val="clear"/>
          </w:tcPr>
          <w:p>
            <w:pPr>
              <w:pStyle w:val="Normal1"/>
              <w:jc w:val="center"/>
              <w:rPr>
                <w:position w:val="0"/>
                <w:sz w:val="22"/>
                <w:sz w:val="22"/>
                <w:szCs w:val="22"/>
                <w:vertAlign w:val="baseline"/>
              </w:rPr>
            </w:pPr>
            <w:r>
              <w:rPr>
                <w:position w:val="0"/>
                <w:sz w:val="22"/>
                <w:sz w:val="22"/>
                <w:szCs w:val="22"/>
                <w:vertAlign w:val="baseline"/>
              </w:rPr>
            </w:r>
          </w:p>
        </w:tc>
      </w:tr>
      <w:tr>
        <w:trPr/>
        <w:tc>
          <w:tcPr>
            <w:tcW w:w="4785" w:type="dxa"/>
            <w:tcBorders/>
            <w:shd w:fill="auto" w:val="clear"/>
          </w:tcPr>
          <w:p>
            <w:pPr>
              <w:pStyle w:val="Normal1"/>
              <w:rPr>
                <w:position w:val="0"/>
                <w:sz w:val="24"/>
                <w:vertAlign w:val="baseline"/>
              </w:rPr>
            </w:pPr>
            <w:r>
              <w:rPr>
                <w:position w:val="0"/>
                <w:sz w:val="22"/>
                <w:sz w:val="22"/>
                <w:szCs w:val="22"/>
                <w:vertAlign w:val="baseline"/>
              </w:rPr>
              <w:t>т.</w:t>
            </w:r>
            <w:r>
              <w:rPr>
                <w:position w:val="0"/>
                <w:sz w:val="22"/>
                <w:sz w:val="22"/>
                <w:szCs w:val="22"/>
                <w:shd w:fill="auto" w:val="clear"/>
                <w:vertAlign w:val="baseline"/>
              </w:rPr>
              <w:t xml:space="preserve"> +38-(032)-255-36-55, </w:t>
            </w:r>
          </w:p>
        </w:tc>
        <w:tc>
          <w:tcPr>
            <w:tcW w:w="5528" w:type="dxa"/>
            <w:tcBorders>
              <w:top w:val="single" w:sz="4" w:space="0" w:color="000000"/>
              <w:bottom w:val="single" w:sz="4" w:space="0" w:color="000000"/>
            </w:tcBorders>
            <w:shd w:fill="auto" w:val="clear"/>
          </w:tcPr>
          <w:p>
            <w:pPr>
              <w:pStyle w:val="Normal1"/>
              <w:jc w:val="center"/>
              <w:rPr>
                <w:position w:val="0"/>
                <w:sz w:val="22"/>
                <w:sz w:val="22"/>
                <w:szCs w:val="22"/>
                <w:vertAlign w:val="baseline"/>
              </w:rPr>
            </w:pPr>
            <w:r>
              <w:rPr>
                <w:position w:val="0"/>
                <w:sz w:val="22"/>
                <w:sz w:val="22"/>
                <w:szCs w:val="22"/>
                <w:vertAlign w:val="baseline"/>
              </w:rPr>
            </w:r>
          </w:p>
        </w:tc>
      </w:tr>
      <w:tr>
        <w:trPr/>
        <w:tc>
          <w:tcPr>
            <w:tcW w:w="4785" w:type="dxa"/>
            <w:tcBorders/>
            <w:shd w:fill="auto" w:val="clear"/>
          </w:tcPr>
          <w:p>
            <w:pPr>
              <w:pStyle w:val="Normal1"/>
              <w:rPr>
                <w:position w:val="0"/>
                <w:sz w:val="22"/>
                <w:sz w:val="22"/>
                <w:szCs w:val="22"/>
                <w:vertAlign w:val="baseline"/>
              </w:rPr>
            </w:pPr>
            <w:hyperlink r:id="rId2">
              <w:r>
                <w:rPr>
                  <w:color w:val="0000FF"/>
                  <w:position w:val="0"/>
                  <w:sz w:val="22"/>
                  <w:sz w:val="22"/>
                  <w:szCs w:val="22"/>
                  <w:u w:val="single"/>
                  <w:vertAlign w:val="baseline"/>
                </w:rPr>
                <w:t>vidviday.com.ua@gmail.com</w:t>
              </w:r>
            </w:hyperlink>
          </w:p>
        </w:tc>
        <w:tc>
          <w:tcPr>
            <w:tcW w:w="5528" w:type="dxa"/>
            <w:tcBorders>
              <w:top w:val="single" w:sz="4" w:space="0" w:color="000000"/>
              <w:bottom w:val="single" w:sz="4" w:space="0" w:color="000000"/>
            </w:tcBorders>
            <w:shd w:fill="auto" w:val="clear"/>
          </w:tcPr>
          <w:p>
            <w:pPr>
              <w:pStyle w:val="Normal1"/>
              <w:jc w:val="center"/>
              <w:rPr>
                <w:position w:val="0"/>
                <w:sz w:val="22"/>
                <w:sz w:val="22"/>
                <w:szCs w:val="22"/>
                <w:vertAlign w:val="baseline"/>
              </w:rPr>
            </w:pPr>
            <w:r>
              <w:rPr>
                <w:position w:val="0"/>
                <w:sz w:val="22"/>
                <w:sz w:val="22"/>
                <w:szCs w:val="22"/>
                <w:vertAlign w:val="baseline"/>
              </w:rPr>
            </w:r>
          </w:p>
        </w:tc>
      </w:tr>
      <w:tr>
        <w:trPr/>
        <w:tc>
          <w:tcPr>
            <w:tcW w:w="4785" w:type="dxa"/>
            <w:tcBorders/>
            <w:shd w:fill="auto" w:val="clear"/>
          </w:tcPr>
          <w:p>
            <w:pPr>
              <w:pStyle w:val="Normal1"/>
              <w:jc w:val="center"/>
              <w:rPr>
                <w:b/>
                <w:position w:val="0"/>
                <w:sz w:val="22"/>
                <w:sz w:val="22"/>
                <w:szCs w:val="22"/>
                <w:vertAlign w:val="baseline"/>
              </w:rPr>
            </w:pPr>
            <w:r>
              <w:rPr>
                <w:b/>
                <w:position w:val="0"/>
                <w:sz w:val="22"/>
                <w:sz w:val="22"/>
                <w:szCs w:val="22"/>
                <w:vertAlign w:val="baseline"/>
              </w:rPr>
            </w:r>
          </w:p>
          <w:p>
            <w:pPr>
              <w:pStyle w:val="Normal1"/>
              <w:jc w:val="center"/>
              <w:rPr>
                <w:b/>
                <w:position w:val="0"/>
                <w:sz w:val="22"/>
                <w:sz w:val="22"/>
                <w:szCs w:val="22"/>
                <w:vertAlign w:val="baseline"/>
              </w:rPr>
            </w:pPr>
            <w:r>
              <w:rPr>
                <w:b/>
                <w:position w:val="0"/>
                <w:sz w:val="22"/>
                <w:sz w:val="22"/>
                <w:szCs w:val="22"/>
                <w:vertAlign w:val="baseline"/>
              </w:rPr>
            </w:r>
          </w:p>
          <w:p>
            <w:pPr>
              <w:pStyle w:val="Normal1"/>
              <w:jc w:val="center"/>
              <w:rPr>
                <w:position w:val="0"/>
                <w:sz w:val="22"/>
                <w:sz w:val="22"/>
                <w:szCs w:val="22"/>
                <w:vertAlign w:val="baseline"/>
              </w:rPr>
            </w:pPr>
            <w:r>
              <w:rPr>
                <w:position w:val="0"/>
                <w:sz w:val="22"/>
                <w:sz w:val="22"/>
                <w:szCs w:val="22"/>
                <w:vertAlign w:val="baseline"/>
              </w:rPr>
              <w:t>Директор  ______________ Губіліт І.В.</w:t>
            </w:r>
          </w:p>
          <w:p>
            <w:pPr>
              <w:pStyle w:val="Normal1"/>
              <w:jc w:val="center"/>
              <w:rPr>
                <w:position w:val="0"/>
                <w:sz w:val="24"/>
                <w:vertAlign w:val="baseline"/>
              </w:rPr>
            </w:pPr>
            <w:r>
              <w:rPr>
                <w:position w:val="0"/>
                <w:sz w:val="22"/>
                <w:sz w:val="22"/>
                <w:szCs w:val="22"/>
                <w:vertAlign w:val="baseline"/>
              </w:rPr>
              <w:t>М</w:t>
            </w:r>
            <w:r>
              <w:rPr>
                <w:sz w:val="22"/>
                <w:szCs w:val="22"/>
              </w:rPr>
              <w:t>П</w:t>
            </w:r>
          </w:p>
        </w:tc>
        <w:tc>
          <w:tcPr>
            <w:tcW w:w="5528" w:type="dxa"/>
            <w:tcBorders>
              <w:top w:val="single" w:sz="4" w:space="0" w:color="000000"/>
            </w:tcBorders>
            <w:shd w:fill="auto" w:val="clear"/>
          </w:tcPr>
          <w:p>
            <w:pPr>
              <w:pStyle w:val="Normal1"/>
              <w:jc w:val="center"/>
              <w:rPr>
                <w:b/>
                <w:position w:val="0"/>
                <w:sz w:val="22"/>
                <w:sz w:val="22"/>
                <w:szCs w:val="22"/>
                <w:vertAlign w:val="baseline"/>
              </w:rPr>
            </w:pPr>
            <w:r>
              <w:rPr>
                <w:b/>
                <w:position w:val="0"/>
                <w:sz w:val="22"/>
                <w:sz w:val="22"/>
                <w:szCs w:val="22"/>
                <w:vertAlign w:val="baseline"/>
              </w:rPr>
            </w:r>
          </w:p>
          <w:p>
            <w:pPr>
              <w:pStyle w:val="Normal1"/>
              <w:jc w:val="center"/>
              <w:rPr>
                <w:b/>
                <w:position w:val="0"/>
                <w:sz w:val="22"/>
                <w:sz w:val="22"/>
                <w:szCs w:val="22"/>
                <w:vertAlign w:val="baseline"/>
              </w:rPr>
            </w:pPr>
            <w:r>
              <w:rPr>
                <w:b/>
                <w:position w:val="0"/>
                <w:sz w:val="22"/>
                <w:sz w:val="22"/>
                <w:szCs w:val="22"/>
                <w:vertAlign w:val="baseline"/>
              </w:rPr>
            </w:r>
          </w:p>
          <w:p>
            <w:pPr>
              <w:pStyle w:val="Normal1"/>
              <w:jc w:val="center"/>
              <w:rPr>
                <w:position w:val="0"/>
                <w:sz w:val="24"/>
                <w:vertAlign w:val="baseline"/>
              </w:rPr>
            </w:pPr>
            <w:r>
              <w:rPr>
                <w:b/>
                <w:position w:val="0"/>
                <w:sz w:val="22"/>
                <w:sz w:val="22"/>
                <w:szCs w:val="22"/>
                <w:vertAlign w:val="baseline"/>
              </w:rPr>
              <w:t>______________   ____________  ____________</w:t>
            </w:r>
          </w:p>
          <w:p>
            <w:pPr>
              <w:pStyle w:val="Normal1"/>
              <w:jc w:val="center"/>
              <w:rPr>
                <w:b/>
                <w:position w:val="0"/>
                <w:sz w:val="22"/>
                <w:sz w:val="22"/>
                <w:szCs w:val="22"/>
                <w:vertAlign w:val="baseline"/>
              </w:rPr>
            </w:pPr>
            <w:r>
              <w:rPr>
                <w:b/>
                <w:position w:val="0"/>
                <w:sz w:val="22"/>
                <w:sz w:val="22"/>
                <w:szCs w:val="22"/>
                <w:vertAlign w:val="baseline"/>
              </w:rPr>
            </w:r>
          </w:p>
          <w:p>
            <w:pPr>
              <w:pStyle w:val="Normal1"/>
              <w:jc w:val="center"/>
              <w:rPr>
                <w:position w:val="0"/>
                <w:sz w:val="24"/>
                <w:vertAlign w:val="baseline"/>
              </w:rPr>
            </w:pPr>
            <w:r>
              <w:rPr>
                <w:position w:val="0"/>
                <w:sz w:val="22"/>
                <w:sz w:val="22"/>
                <w:szCs w:val="22"/>
                <w:vertAlign w:val="baseline"/>
              </w:rPr>
              <w:t>МП</w:t>
            </w:r>
          </w:p>
        </w:tc>
      </w:tr>
    </w:tbl>
    <w:p>
      <w:pPr>
        <w:pStyle w:val="Normal1"/>
        <w:jc w:val="right"/>
        <w:rPr>
          <w:position w:val="0"/>
          <w:sz w:val="24"/>
          <w:vertAlign w:val="baseline"/>
        </w:rPr>
      </w:pPr>
      <w:r>
        <w:br w:type="page"/>
      </w:r>
      <w:r>
        <w:rPr>
          <w:b/>
          <w:position w:val="0"/>
          <w:sz w:val="24"/>
          <w:vertAlign w:val="baseline"/>
        </w:rPr>
        <w:t>Додаток № 1 до Агентської Угоди № _____ від “__” _______________ 202_ року</w:t>
      </w:r>
    </w:p>
    <w:p>
      <w:pPr>
        <w:pStyle w:val="Normal1"/>
        <w:ind w:hanging="0" w:left="360" w:right="0"/>
        <w:jc w:val="both"/>
        <w:rPr>
          <w:position w:val="0"/>
          <w:sz w:val="24"/>
          <w:vertAlign w:val="baseline"/>
        </w:rPr>
      </w:pPr>
      <w:r>
        <w:rPr>
          <w:position w:val="0"/>
          <w:sz w:val="24"/>
          <w:vertAlign w:val="baseline"/>
        </w:rPr>
      </w:r>
    </w:p>
    <w:p>
      <w:pPr>
        <w:pStyle w:val="Normal1"/>
        <w:numPr>
          <w:ilvl w:val="0"/>
          <w:numId w:val="4"/>
        </w:numPr>
        <w:ind w:hanging="360" w:left="720"/>
        <w:jc w:val="center"/>
        <w:rPr>
          <w:position w:val="0"/>
          <w:sz w:val="24"/>
          <w:vertAlign w:val="baseline"/>
        </w:rPr>
      </w:pPr>
      <w:r>
        <w:rPr>
          <w:b/>
          <w:position w:val="0"/>
          <w:sz w:val="24"/>
          <w:vertAlign w:val="baseline"/>
        </w:rPr>
        <w:t>Предмет Додатку</w:t>
      </w:r>
    </w:p>
    <w:p>
      <w:pPr>
        <w:pStyle w:val="Normal1"/>
        <w:ind w:hanging="426" w:left="426" w:right="0"/>
        <w:jc w:val="both"/>
        <w:rPr>
          <w:position w:val="0"/>
          <w:sz w:val="24"/>
          <w:vertAlign w:val="baseline"/>
        </w:rPr>
      </w:pPr>
      <w:r>
        <w:rPr>
          <w:position w:val="0"/>
          <w:sz w:val="24"/>
          <w:vertAlign w:val="baseline"/>
        </w:rPr>
        <w:t>1.1.Визначення вартості турпакету чи інших послуг та розміру агентської знижки в ході виконання програми туроператора туристичних послуг.</w:t>
      </w:r>
    </w:p>
    <w:p>
      <w:pPr>
        <w:pStyle w:val="Normal1"/>
        <w:ind w:hanging="0" w:left="360" w:right="0"/>
        <w:jc w:val="center"/>
        <w:rPr>
          <w:position w:val="0"/>
          <w:sz w:val="12"/>
          <w:sz w:val="12"/>
          <w:szCs w:val="12"/>
          <w:vertAlign w:val="baseline"/>
        </w:rPr>
      </w:pPr>
      <w:r>
        <w:rPr>
          <w:position w:val="0"/>
          <w:sz w:val="12"/>
          <w:sz w:val="12"/>
          <w:szCs w:val="12"/>
          <w:vertAlign w:val="baseline"/>
        </w:rPr>
      </w:r>
    </w:p>
    <w:p>
      <w:pPr>
        <w:pStyle w:val="Normal1"/>
        <w:numPr>
          <w:ilvl w:val="0"/>
          <w:numId w:val="4"/>
        </w:numPr>
        <w:ind w:hanging="360" w:left="720"/>
        <w:jc w:val="center"/>
        <w:rPr>
          <w:position w:val="0"/>
          <w:sz w:val="24"/>
          <w:vertAlign w:val="baseline"/>
        </w:rPr>
      </w:pPr>
      <w:r>
        <w:rPr>
          <w:b/>
          <w:position w:val="0"/>
          <w:sz w:val="24"/>
          <w:vertAlign w:val="baseline"/>
        </w:rPr>
        <w:t>Вартість турпакету та туристичних послуг</w:t>
      </w:r>
    </w:p>
    <w:p>
      <w:pPr>
        <w:pStyle w:val="Normal1"/>
        <w:ind w:hanging="426" w:left="426" w:right="0"/>
        <w:jc w:val="both"/>
        <w:rPr>
          <w:position w:val="0"/>
          <w:sz w:val="24"/>
          <w:vertAlign w:val="baseline"/>
        </w:rPr>
      </w:pPr>
      <w:r>
        <w:rPr>
          <w:position w:val="0"/>
          <w:sz w:val="24"/>
          <w:vertAlign w:val="baseline"/>
        </w:rPr>
        <w:t>2.1. Вартість туристичного пакету та його компоненти кожного разу обговорюються окремо. Оплата здійснюється в національній валюті України по курсу НБУ.</w:t>
      </w:r>
    </w:p>
    <w:p>
      <w:pPr>
        <w:pStyle w:val="Normal1"/>
        <w:ind w:hanging="426" w:left="426" w:right="0"/>
        <w:jc w:val="both"/>
        <w:rPr>
          <w:position w:val="0"/>
          <w:sz w:val="24"/>
          <w:vertAlign w:val="baseline"/>
        </w:rPr>
      </w:pPr>
      <w:r>
        <w:rPr>
          <w:position w:val="0"/>
          <w:sz w:val="24"/>
          <w:vertAlign w:val="baseline"/>
        </w:rPr>
        <w:t>2.2. Вартість інших туристичних послуг туроператор вказує згідно встановлених Агентом тарифів.</w:t>
      </w:r>
    </w:p>
    <w:p>
      <w:pPr>
        <w:pStyle w:val="Normal1"/>
        <w:jc w:val="center"/>
        <w:rPr>
          <w:position w:val="0"/>
          <w:sz w:val="12"/>
          <w:sz w:val="12"/>
          <w:szCs w:val="12"/>
          <w:vertAlign w:val="baseline"/>
        </w:rPr>
      </w:pPr>
      <w:r>
        <w:rPr>
          <w:position w:val="0"/>
          <w:sz w:val="12"/>
          <w:sz w:val="12"/>
          <w:szCs w:val="12"/>
          <w:vertAlign w:val="baseline"/>
        </w:rPr>
      </w:r>
    </w:p>
    <w:p>
      <w:pPr>
        <w:pStyle w:val="Normal1"/>
        <w:numPr>
          <w:ilvl w:val="0"/>
          <w:numId w:val="1"/>
        </w:numPr>
        <w:ind w:hanging="360" w:left="360"/>
        <w:jc w:val="center"/>
        <w:rPr>
          <w:position w:val="0"/>
          <w:sz w:val="24"/>
          <w:vertAlign w:val="baseline"/>
        </w:rPr>
      </w:pPr>
      <w:r>
        <w:rPr>
          <w:b/>
          <w:position w:val="0"/>
          <w:sz w:val="24"/>
          <w:vertAlign w:val="baseline"/>
        </w:rPr>
        <w:t>Розмір агенської знижки</w:t>
      </w:r>
    </w:p>
    <w:p>
      <w:pPr>
        <w:pStyle w:val="Normal1"/>
        <w:jc w:val="both"/>
        <w:rPr>
          <w:position w:val="0"/>
          <w:sz w:val="24"/>
          <w:vertAlign w:val="baseline"/>
        </w:rPr>
      </w:pPr>
      <w:r>
        <w:rPr>
          <w:position w:val="0"/>
          <w:sz w:val="24"/>
          <w:vertAlign w:val="baseline"/>
        </w:rPr>
        <w:t>3.1. Агентська знижка за реалізацію турпослуг для кожного туру — по домовленності.</w:t>
      </w:r>
    </w:p>
    <w:p>
      <w:pPr>
        <w:pStyle w:val="Normal1"/>
        <w:ind w:hanging="0" w:left="360" w:right="0"/>
        <w:jc w:val="both"/>
        <w:rPr>
          <w:position w:val="0"/>
          <w:sz w:val="24"/>
          <w:vertAlign w:val="baseline"/>
        </w:rPr>
      </w:pPr>
      <w:r>
        <w:rPr>
          <w:position w:val="0"/>
          <w:sz w:val="24"/>
          <w:vertAlign w:val="baseline"/>
        </w:rPr>
      </w:r>
    </w:p>
    <w:p>
      <w:pPr>
        <w:pStyle w:val="Normal1"/>
        <w:ind w:hanging="0" w:left="360" w:right="0"/>
        <w:jc w:val="both"/>
        <w:rPr>
          <w:position w:val="0"/>
          <w:sz w:val="24"/>
          <w:vertAlign w:val="baseline"/>
        </w:rPr>
      </w:pPr>
      <w:r>
        <w:rPr>
          <w:position w:val="0"/>
          <w:sz w:val="24"/>
          <w:vertAlign w:val="baseline"/>
        </w:rPr>
      </w:r>
    </w:p>
    <w:p>
      <w:pPr>
        <w:pStyle w:val="Normal1"/>
        <w:numPr>
          <w:ilvl w:val="0"/>
          <w:numId w:val="1"/>
        </w:numPr>
        <w:ind w:hanging="360" w:left="360"/>
        <w:jc w:val="center"/>
        <w:rPr>
          <w:position w:val="0"/>
          <w:sz w:val="24"/>
          <w:vertAlign w:val="baseline"/>
        </w:rPr>
      </w:pPr>
      <w:r>
        <w:rPr>
          <w:b/>
          <w:position w:val="0"/>
          <w:sz w:val="24"/>
          <w:vertAlign w:val="baseline"/>
        </w:rPr>
        <w:t xml:space="preserve">Підписи сторін </w:t>
      </w:r>
    </w:p>
    <w:tbl>
      <w:tblPr>
        <w:tblStyle w:val="Table2"/>
        <w:tblW w:w="10314" w:type="dxa"/>
        <w:jc w:val="left"/>
        <w:tblInd w:w="-108" w:type="dxa"/>
        <w:tblLayout w:type="fixed"/>
        <w:tblCellMar>
          <w:top w:w="0" w:type="dxa"/>
          <w:left w:w="108" w:type="dxa"/>
          <w:bottom w:w="0" w:type="dxa"/>
          <w:right w:w="108" w:type="dxa"/>
        </w:tblCellMar>
        <w:tblLook w:val="0000"/>
      </w:tblPr>
      <w:tblGrid>
        <w:gridCol w:w="4785"/>
        <w:gridCol w:w="5528"/>
      </w:tblGrid>
      <w:tr>
        <w:trPr/>
        <w:tc>
          <w:tcPr>
            <w:tcW w:w="4785" w:type="dxa"/>
            <w:tcBorders/>
            <w:shd w:fill="auto" w:val="clear"/>
          </w:tcPr>
          <w:p>
            <w:pPr>
              <w:pStyle w:val="Normal1"/>
              <w:jc w:val="center"/>
              <w:rPr>
                <w:position w:val="0"/>
                <w:sz w:val="24"/>
                <w:vertAlign w:val="baseline"/>
              </w:rPr>
            </w:pPr>
            <w:r>
              <w:rPr>
                <w:position w:val="0"/>
                <w:sz w:val="28"/>
                <w:sz w:val="28"/>
                <w:szCs w:val="28"/>
                <w:vertAlign w:val="baseline"/>
              </w:rPr>
              <w:t>Туроператор</w:t>
            </w:r>
          </w:p>
        </w:tc>
        <w:tc>
          <w:tcPr>
            <w:tcW w:w="5528" w:type="dxa"/>
            <w:tcBorders/>
            <w:shd w:fill="auto" w:val="clear"/>
          </w:tcPr>
          <w:p>
            <w:pPr>
              <w:pStyle w:val="Normal1"/>
              <w:jc w:val="center"/>
              <w:rPr>
                <w:position w:val="0"/>
                <w:sz w:val="24"/>
                <w:vertAlign w:val="baseline"/>
              </w:rPr>
            </w:pPr>
            <w:r>
              <w:rPr>
                <w:position w:val="0"/>
                <w:sz w:val="28"/>
                <w:sz w:val="28"/>
                <w:szCs w:val="28"/>
                <w:vertAlign w:val="baseline"/>
              </w:rPr>
              <w:t>Турагент</w:t>
            </w:r>
          </w:p>
        </w:tc>
      </w:tr>
      <w:tr>
        <w:trPr/>
        <w:tc>
          <w:tcPr>
            <w:tcW w:w="4785" w:type="dxa"/>
            <w:tcBorders/>
            <w:shd w:fill="auto" w:val="clear"/>
          </w:tcPr>
          <w:p>
            <w:pPr>
              <w:pStyle w:val="Normal1"/>
              <w:jc w:val="center"/>
              <w:rPr>
                <w:position w:val="0"/>
                <w:sz w:val="24"/>
                <w:vertAlign w:val="baseline"/>
              </w:rPr>
            </w:pPr>
            <w:r>
              <w:rPr>
                <w:b/>
                <w:position w:val="0"/>
                <w:sz w:val="28"/>
                <w:sz w:val="28"/>
                <w:szCs w:val="28"/>
                <w:vertAlign w:val="baseline"/>
              </w:rPr>
              <w:t>ТОВ “ВІДВІДАЙ”</w:t>
            </w:r>
          </w:p>
        </w:tc>
        <w:tc>
          <w:tcPr>
            <w:tcW w:w="5528" w:type="dxa"/>
            <w:tcBorders>
              <w:bottom w:val="single" w:sz="4" w:space="0" w:color="000000"/>
            </w:tcBorders>
            <w:shd w:fill="auto" w:val="clear"/>
          </w:tcPr>
          <w:p>
            <w:pPr>
              <w:pStyle w:val="Normal1"/>
              <w:jc w:val="center"/>
              <w:rPr>
                <w:position w:val="0"/>
                <w:sz w:val="28"/>
                <w:sz w:val="28"/>
                <w:szCs w:val="28"/>
                <w:vertAlign w:val="baseline"/>
              </w:rPr>
            </w:pPr>
            <w:r>
              <w:rPr>
                <w:position w:val="0"/>
                <w:sz w:val="28"/>
                <w:sz w:val="28"/>
                <w:szCs w:val="28"/>
                <w:vertAlign w:val="baseline"/>
              </w:rPr>
            </w:r>
          </w:p>
        </w:tc>
      </w:tr>
      <w:tr>
        <w:trPr/>
        <w:tc>
          <w:tcPr>
            <w:tcW w:w="4785" w:type="dxa"/>
            <w:tcBorders/>
            <w:shd w:fill="auto" w:val="clear"/>
          </w:tcPr>
          <w:p>
            <w:pPr>
              <w:pStyle w:val="Normal1"/>
              <w:rPr>
                <w:position w:val="0"/>
                <w:sz w:val="24"/>
                <w:vertAlign w:val="baseline"/>
              </w:rPr>
            </w:pPr>
            <w:r>
              <w:rPr>
                <w:position w:val="0"/>
                <w:sz w:val="24"/>
                <w:shd w:fill="auto" w:val="clear"/>
                <w:vertAlign w:val="baseline"/>
              </w:rPr>
              <w:t>79019, м. Львів, вул. Замарстинівська 34</w:t>
            </w:r>
          </w:p>
        </w:tc>
        <w:tc>
          <w:tcPr>
            <w:tcW w:w="5528" w:type="dxa"/>
            <w:tcBorders>
              <w:top w:val="single" w:sz="4" w:space="0" w:color="000000"/>
              <w:bottom w:val="single" w:sz="4" w:space="0" w:color="000000"/>
            </w:tcBorders>
            <w:shd w:fill="auto" w:val="clear"/>
          </w:tcPr>
          <w:p>
            <w:pPr>
              <w:pStyle w:val="Normal1"/>
              <w:jc w:val="center"/>
              <w:rPr>
                <w:position w:val="0"/>
                <w:sz w:val="28"/>
                <w:sz w:val="28"/>
                <w:szCs w:val="28"/>
                <w:vertAlign w:val="baseline"/>
              </w:rPr>
            </w:pPr>
            <w:r>
              <w:rPr>
                <w:position w:val="0"/>
                <w:sz w:val="28"/>
                <w:sz w:val="28"/>
                <w:szCs w:val="28"/>
                <w:vertAlign w:val="baseline"/>
              </w:rPr>
            </w:r>
          </w:p>
        </w:tc>
      </w:tr>
      <w:tr>
        <w:trPr/>
        <w:tc>
          <w:tcPr>
            <w:tcW w:w="4785" w:type="dxa"/>
            <w:tcBorders/>
            <w:shd w:fill="auto" w:val="clear"/>
          </w:tcPr>
          <w:p>
            <w:pPr>
              <w:pStyle w:val="Normal1"/>
              <w:rPr>
                <w:position w:val="0"/>
                <w:sz w:val="24"/>
                <w:vertAlign w:val="baseline"/>
              </w:rPr>
            </w:pPr>
            <w:r>
              <w:rPr>
                <w:position w:val="0"/>
                <w:sz w:val="24"/>
                <w:vertAlign w:val="baseline"/>
              </w:rPr>
              <w:t>Код ЄДРПОУ 39091341</w:t>
            </w:r>
          </w:p>
        </w:tc>
        <w:tc>
          <w:tcPr>
            <w:tcW w:w="5528" w:type="dxa"/>
            <w:tcBorders>
              <w:top w:val="single" w:sz="4" w:space="0" w:color="000000"/>
              <w:bottom w:val="single" w:sz="4" w:space="0" w:color="000000"/>
            </w:tcBorders>
            <w:shd w:fill="auto" w:val="clear"/>
          </w:tcPr>
          <w:p>
            <w:pPr>
              <w:pStyle w:val="Normal1"/>
              <w:jc w:val="center"/>
              <w:rPr>
                <w:position w:val="0"/>
                <w:sz w:val="28"/>
                <w:sz w:val="28"/>
                <w:szCs w:val="28"/>
                <w:vertAlign w:val="baseline"/>
              </w:rPr>
            </w:pPr>
            <w:r>
              <w:rPr>
                <w:position w:val="0"/>
                <w:sz w:val="28"/>
                <w:sz w:val="28"/>
                <w:szCs w:val="28"/>
                <w:vertAlign w:val="baseline"/>
              </w:rPr>
            </w:r>
          </w:p>
        </w:tc>
      </w:tr>
      <w:tr>
        <w:trPr/>
        <w:tc>
          <w:tcPr>
            <w:tcW w:w="4785" w:type="dxa"/>
            <w:tcBorders/>
            <w:shd w:fill="auto" w:val="clear"/>
          </w:tcPr>
          <w:p>
            <w:pPr>
              <w:pStyle w:val="Normal1"/>
              <w:rPr>
                <w:sz w:val="24"/>
                <w:szCs w:val="24"/>
              </w:rPr>
            </w:pPr>
            <w:r>
              <w:rPr>
                <w:position w:val="0"/>
                <w:sz w:val="24"/>
                <w:sz w:val="24"/>
                <w:szCs w:val="24"/>
                <w:vertAlign w:val="baseline"/>
              </w:rPr>
              <w:t>Рахунок: UA553052990000026006031008067</w:t>
            </w:r>
          </w:p>
        </w:tc>
        <w:tc>
          <w:tcPr>
            <w:tcW w:w="5528" w:type="dxa"/>
            <w:tcBorders>
              <w:top w:val="single" w:sz="4" w:space="0" w:color="000000"/>
              <w:bottom w:val="single" w:sz="4" w:space="0" w:color="000000"/>
            </w:tcBorders>
            <w:shd w:fill="auto" w:val="clear"/>
          </w:tcPr>
          <w:p>
            <w:pPr>
              <w:pStyle w:val="Normal1"/>
              <w:jc w:val="center"/>
              <w:rPr>
                <w:position w:val="0"/>
                <w:sz w:val="28"/>
                <w:sz w:val="28"/>
                <w:szCs w:val="28"/>
                <w:vertAlign w:val="baseline"/>
              </w:rPr>
            </w:pPr>
            <w:r>
              <w:rPr>
                <w:position w:val="0"/>
                <w:sz w:val="28"/>
                <w:sz w:val="28"/>
                <w:szCs w:val="28"/>
                <w:vertAlign w:val="baseline"/>
              </w:rPr>
            </w:r>
          </w:p>
        </w:tc>
      </w:tr>
      <w:tr>
        <w:trPr/>
        <w:tc>
          <w:tcPr>
            <w:tcW w:w="4785" w:type="dxa"/>
            <w:tcBorders/>
            <w:shd w:fill="auto" w:val="clear"/>
          </w:tcPr>
          <w:p>
            <w:pPr>
              <w:pStyle w:val="Normal1"/>
              <w:rPr>
                <w:sz w:val="24"/>
                <w:szCs w:val="24"/>
              </w:rPr>
            </w:pPr>
            <w:r>
              <w:rPr>
                <w:position w:val="0"/>
                <w:sz w:val="24"/>
                <w:sz w:val="24"/>
                <w:szCs w:val="24"/>
                <w:vertAlign w:val="baseline"/>
              </w:rPr>
              <w:t xml:space="preserve">ПАТ </w:t>
            </w:r>
            <w:r>
              <w:rPr>
                <w:position w:val="0"/>
                <w:sz w:val="24"/>
                <w:sz w:val="24"/>
                <w:szCs w:val="24"/>
                <w:vertAlign w:val="baseline"/>
                <w:lang w:val="uk-UA"/>
              </w:rPr>
              <w:t xml:space="preserve">КБ </w:t>
            </w:r>
            <w:r>
              <w:rPr>
                <w:position w:val="0"/>
                <w:sz w:val="24"/>
                <w:sz w:val="24"/>
                <w:szCs w:val="24"/>
                <w:vertAlign w:val="baseline"/>
              </w:rPr>
              <w:t>“ПриватБанк”</w:t>
            </w:r>
          </w:p>
        </w:tc>
        <w:tc>
          <w:tcPr>
            <w:tcW w:w="5528" w:type="dxa"/>
            <w:tcBorders>
              <w:top w:val="single" w:sz="4" w:space="0" w:color="000000"/>
              <w:bottom w:val="single" w:sz="4" w:space="0" w:color="000000"/>
            </w:tcBorders>
            <w:shd w:fill="auto" w:val="clear"/>
          </w:tcPr>
          <w:p>
            <w:pPr>
              <w:pStyle w:val="Normal1"/>
              <w:jc w:val="center"/>
              <w:rPr>
                <w:position w:val="0"/>
                <w:sz w:val="28"/>
                <w:sz w:val="28"/>
                <w:szCs w:val="28"/>
                <w:vertAlign w:val="baseline"/>
              </w:rPr>
            </w:pPr>
            <w:r>
              <w:rPr>
                <w:position w:val="0"/>
                <w:sz w:val="28"/>
                <w:sz w:val="28"/>
                <w:szCs w:val="28"/>
                <w:vertAlign w:val="baseline"/>
              </w:rPr>
            </w:r>
          </w:p>
        </w:tc>
      </w:tr>
      <w:tr>
        <w:trPr/>
        <w:tc>
          <w:tcPr>
            <w:tcW w:w="4785" w:type="dxa"/>
            <w:tcBorders/>
            <w:shd w:fill="auto" w:val="clear"/>
          </w:tcPr>
          <w:p>
            <w:pPr>
              <w:pStyle w:val="Normal1"/>
              <w:rPr>
                <w:sz w:val="24"/>
                <w:szCs w:val="24"/>
              </w:rPr>
            </w:pPr>
            <w:r>
              <w:rPr>
                <w:position w:val="0"/>
                <w:sz w:val="24"/>
                <w:sz w:val="24"/>
                <w:szCs w:val="24"/>
                <w:vertAlign w:val="baseline"/>
              </w:rPr>
              <w:t>МФО: 305299</w:t>
            </w:r>
          </w:p>
        </w:tc>
        <w:tc>
          <w:tcPr>
            <w:tcW w:w="5528" w:type="dxa"/>
            <w:tcBorders>
              <w:top w:val="single" w:sz="4" w:space="0" w:color="000000"/>
              <w:bottom w:val="single" w:sz="4" w:space="0" w:color="000000"/>
            </w:tcBorders>
            <w:shd w:fill="auto" w:val="clear"/>
          </w:tcPr>
          <w:p>
            <w:pPr>
              <w:pStyle w:val="Normal1"/>
              <w:jc w:val="center"/>
              <w:rPr>
                <w:position w:val="0"/>
                <w:sz w:val="28"/>
                <w:sz w:val="28"/>
                <w:szCs w:val="28"/>
                <w:vertAlign w:val="baseline"/>
              </w:rPr>
            </w:pPr>
            <w:r>
              <w:rPr>
                <w:position w:val="0"/>
                <w:sz w:val="28"/>
                <w:sz w:val="28"/>
                <w:szCs w:val="28"/>
                <w:vertAlign w:val="baseline"/>
              </w:rPr>
            </w:r>
          </w:p>
        </w:tc>
      </w:tr>
      <w:tr>
        <w:trPr/>
        <w:tc>
          <w:tcPr>
            <w:tcW w:w="4785" w:type="dxa"/>
            <w:tcBorders/>
            <w:shd w:fill="auto" w:val="clear"/>
          </w:tcPr>
          <w:p>
            <w:pPr>
              <w:pStyle w:val="Normal1"/>
              <w:rPr>
                <w:position w:val="0"/>
                <w:sz w:val="24"/>
                <w:vertAlign w:val="baseline"/>
              </w:rPr>
            </w:pPr>
            <w:r>
              <w:rPr>
                <w:position w:val="0"/>
                <w:sz w:val="24"/>
                <w:vertAlign w:val="baseline"/>
              </w:rPr>
              <w:t>т. +38-(032)-255-36-55,</w:t>
            </w:r>
          </w:p>
        </w:tc>
        <w:tc>
          <w:tcPr>
            <w:tcW w:w="5528" w:type="dxa"/>
            <w:tcBorders>
              <w:top w:val="single" w:sz="4" w:space="0" w:color="000000"/>
              <w:bottom w:val="single" w:sz="4" w:space="0" w:color="000000"/>
            </w:tcBorders>
            <w:shd w:fill="auto" w:val="clear"/>
          </w:tcPr>
          <w:p>
            <w:pPr>
              <w:pStyle w:val="Normal1"/>
              <w:jc w:val="center"/>
              <w:rPr>
                <w:position w:val="0"/>
                <w:sz w:val="28"/>
                <w:sz w:val="28"/>
                <w:szCs w:val="28"/>
                <w:vertAlign w:val="baseline"/>
              </w:rPr>
            </w:pPr>
            <w:r>
              <w:rPr>
                <w:position w:val="0"/>
                <w:sz w:val="28"/>
                <w:sz w:val="28"/>
                <w:szCs w:val="28"/>
                <w:vertAlign w:val="baseline"/>
              </w:rPr>
            </w:r>
          </w:p>
        </w:tc>
      </w:tr>
      <w:tr>
        <w:trPr/>
        <w:tc>
          <w:tcPr>
            <w:tcW w:w="4785" w:type="dxa"/>
            <w:tcBorders/>
            <w:shd w:fill="auto" w:val="clear"/>
          </w:tcPr>
          <w:p>
            <w:pPr>
              <w:pStyle w:val="Normal1"/>
              <w:rPr>
                <w:position w:val="0"/>
                <w:sz w:val="28"/>
                <w:sz w:val="28"/>
                <w:szCs w:val="28"/>
                <w:vertAlign w:val="baseline"/>
              </w:rPr>
            </w:pPr>
            <w:hyperlink r:id="rId3">
              <w:r>
                <w:rPr>
                  <w:color w:val="0000FF"/>
                  <w:position w:val="0"/>
                  <w:sz w:val="24"/>
                  <w:u w:val="single"/>
                  <w:vertAlign w:val="baseline"/>
                </w:rPr>
                <w:t>vidviday.com.ua@gmail.com</w:t>
              </w:r>
            </w:hyperlink>
          </w:p>
        </w:tc>
        <w:tc>
          <w:tcPr>
            <w:tcW w:w="5528" w:type="dxa"/>
            <w:tcBorders>
              <w:top w:val="single" w:sz="4" w:space="0" w:color="000000"/>
              <w:bottom w:val="single" w:sz="4" w:space="0" w:color="000000"/>
            </w:tcBorders>
            <w:shd w:fill="auto" w:val="clear"/>
          </w:tcPr>
          <w:p>
            <w:pPr>
              <w:pStyle w:val="Normal1"/>
              <w:jc w:val="center"/>
              <w:rPr>
                <w:position w:val="0"/>
                <w:sz w:val="28"/>
                <w:sz w:val="28"/>
                <w:szCs w:val="28"/>
                <w:vertAlign w:val="baseline"/>
              </w:rPr>
            </w:pPr>
            <w:r>
              <w:rPr>
                <w:position w:val="0"/>
                <w:sz w:val="28"/>
                <w:sz w:val="28"/>
                <w:szCs w:val="28"/>
                <w:vertAlign w:val="baseline"/>
              </w:rPr>
            </w:r>
          </w:p>
        </w:tc>
      </w:tr>
      <w:tr>
        <w:trPr/>
        <w:tc>
          <w:tcPr>
            <w:tcW w:w="4785" w:type="dxa"/>
            <w:tcBorders/>
            <w:shd w:fill="auto" w:val="clear"/>
          </w:tcPr>
          <w:p>
            <w:pPr>
              <w:pStyle w:val="Normal1"/>
              <w:jc w:val="center"/>
              <w:rPr>
                <w:b/>
                <w:position w:val="0"/>
                <w:sz w:val="28"/>
                <w:sz w:val="28"/>
                <w:szCs w:val="28"/>
                <w:vertAlign w:val="baseline"/>
              </w:rPr>
            </w:pPr>
            <w:r>
              <w:rPr>
                <w:b/>
                <w:position w:val="0"/>
                <w:sz w:val="28"/>
                <w:sz w:val="28"/>
                <w:szCs w:val="28"/>
                <w:vertAlign w:val="baseline"/>
              </w:rPr>
            </w:r>
          </w:p>
          <w:p>
            <w:pPr>
              <w:pStyle w:val="Normal1"/>
              <w:jc w:val="center"/>
              <w:rPr>
                <w:b/>
                <w:position w:val="0"/>
                <w:sz w:val="28"/>
                <w:sz w:val="28"/>
                <w:szCs w:val="28"/>
                <w:vertAlign w:val="baseline"/>
              </w:rPr>
            </w:pPr>
            <w:r>
              <w:rPr>
                <w:b/>
                <w:position w:val="0"/>
                <w:sz w:val="28"/>
                <w:sz w:val="28"/>
                <w:szCs w:val="28"/>
                <w:vertAlign w:val="baseline"/>
              </w:rPr>
            </w:r>
          </w:p>
          <w:p>
            <w:pPr>
              <w:pStyle w:val="Normal1"/>
              <w:jc w:val="center"/>
              <w:rPr>
                <w:position w:val="0"/>
                <w:sz w:val="24"/>
                <w:vertAlign w:val="baseline"/>
              </w:rPr>
            </w:pPr>
            <w:r>
              <w:rPr>
                <w:position w:val="0"/>
                <w:sz w:val="24"/>
                <w:vertAlign w:val="baseline"/>
              </w:rPr>
              <w:t>Директор  ______________ Губіліт І.В.</w:t>
            </w:r>
          </w:p>
          <w:p>
            <w:pPr>
              <w:pStyle w:val="Normal1"/>
              <w:jc w:val="center"/>
              <w:rPr>
                <w:position w:val="0"/>
                <w:sz w:val="24"/>
                <w:vertAlign w:val="baseline"/>
              </w:rPr>
            </w:pPr>
            <w:r>
              <w:rPr>
                <w:position w:val="0"/>
                <w:sz w:val="24"/>
                <w:vertAlign w:val="baseline"/>
              </w:rPr>
            </w:r>
          </w:p>
          <w:p>
            <w:pPr>
              <w:pStyle w:val="Normal1"/>
              <w:jc w:val="center"/>
              <w:rPr>
                <w:position w:val="0"/>
                <w:sz w:val="24"/>
                <w:vertAlign w:val="baseline"/>
              </w:rPr>
            </w:pPr>
            <w:r>
              <w:rPr>
                <w:position w:val="0"/>
                <w:sz w:val="16"/>
                <w:sz w:val="16"/>
                <w:szCs w:val="16"/>
                <w:vertAlign w:val="baseline"/>
              </w:rPr>
              <w:t>МП</w:t>
            </w:r>
          </w:p>
        </w:tc>
        <w:tc>
          <w:tcPr>
            <w:tcW w:w="5528" w:type="dxa"/>
            <w:tcBorders>
              <w:top w:val="single" w:sz="4" w:space="0" w:color="000000"/>
            </w:tcBorders>
            <w:shd w:fill="auto" w:val="clear"/>
          </w:tcPr>
          <w:p>
            <w:pPr>
              <w:pStyle w:val="Normal1"/>
              <w:jc w:val="center"/>
              <w:rPr>
                <w:b/>
                <w:position w:val="0"/>
                <w:sz w:val="24"/>
                <w:vertAlign w:val="baseline"/>
              </w:rPr>
            </w:pPr>
            <w:r>
              <w:rPr>
                <w:b/>
                <w:position w:val="0"/>
                <w:sz w:val="24"/>
                <w:vertAlign w:val="baseline"/>
              </w:rPr>
            </w:r>
          </w:p>
          <w:p>
            <w:pPr>
              <w:pStyle w:val="Normal1"/>
              <w:jc w:val="center"/>
              <w:rPr>
                <w:b/>
                <w:position w:val="0"/>
                <w:sz w:val="24"/>
                <w:vertAlign w:val="baseline"/>
              </w:rPr>
            </w:pPr>
            <w:r>
              <w:rPr>
                <w:b/>
                <w:position w:val="0"/>
                <w:sz w:val="24"/>
                <w:vertAlign w:val="baseline"/>
              </w:rPr>
            </w:r>
          </w:p>
          <w:p>
            <w:pPr>
              <w:pStyle w:val="Normal1"/>
              <w:jc w:val="center"/>
              <w:rPr>
                <w:position w:val="0"/>
                <w:sz w:val="24"/>
                <w:vertAlign w:val="baseline"/>
              </w:rPr>
            </w:pPr>
            <w:r>
              <w:rPr>
                <w:b/>
                <w:position w:val="0"/>
                <w:sz w:val="24"/>
                <w:vertAlign w:val="baseline"/>
              </w:rPr>
              <w:t>______________   ____________  ____________</w:t>
            </w:r>
          </w:p>
          <w:p>
            <w:pPr>
              <w:pStyle w:val="Normal1"/>
              <w:jc w:val="center"/>
              <w:rPr>
                <w:b/>
                <w:position w:val="0"/>
                <w:sz w:val="24"/>
                <w:vertAlign w:val="baseline"/>
              </w:rPr>
            </w:pPr>
            <w:r>
              <w:rPr>
                <w:b/>
                <w:position w:val="0"/>
                <w:sz w:val="24"/>
                <w:vertAlign w:val="baseline"/>
              </w:rPr>
            </w:r>
          </w:p>
          <w:p>
            <w:pPr>
              <w:pStyle w:val="Normal1"/>
              <w:jc w:val="center"/>
              <w:rPr>
                <w:position w:val="0"/>
                <w:sz w:val="24"/>
                <w:vertAlign w:val="baseline"/>
              </w:rPr>
            </w:pPr>
            <w:r>
              <w:rPr>
                <w:position w:val="0"/>
                <w:sz w:val="16"/>
                <w:sz w:val="16"/>
                <w:szCs w:val="16"/>
                <w:vertAlign w:val="baseline"/>
              </w:rPr>
              <w:t>МП</w:t>
            </w:r>
          </w:p>
        </w:tc>
      </w:tr>
    </w:tbl>
    <w:p>
      <w:pPr>
        <w:pStyle w:val="Normal1"/>
        <w:ind w:hanging="0" w:left="360" w:right="0"/>
        <w:rPr>
          <w:position w:val="0"/>
          <w:sz w:val="24"/>
          <w:vertAlign w:val="baseline"/>
        </w:rPr>
      </w:pPr>
      <w:r>
        <w:rPr>
          <w:position w:val="0"/>
          <w:sz w:val="24"/>
          <w:vertAlign w:val="baseline"/>
        </w:rPr>
      </w:r>
    </w:p>
    <w:sectPr>
      <w:type w:val="nextPage"/>
      <w:pgSz w:w="11906" w:h="16838"/>
      <w:pgMar w:left="1134" w:right="565" w:gutter="0" w:header="0" w:top="709" w:footer="0"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Georg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60" w:hanging="360"/>
      </w:pPr>
      <w:rPr>
        <w:vertAlign w:val="baseline"/>
        <w:position w:val="0"/>
        <w:sz w:val="24"/>
      </w:rPr>
    </w:lvl>
    <w:lvl w:ilvl="1">
      <w:start w:val="1"/>
      <w:numFmt w:val="decimal"/>
      <w:lvlText w:val="%1.%2."/>
      <w:lvlJc w:val="left"/>
      <w:pPr>
        <w:tabs>
          <w:tab w:val="num" w:pos="0"/>
        </w:tabs>
        <w:ind w:left="360" w:hanging="360"/>
      </w:pPr>
      <w:rPr>
        <w:vertAlign w:val="baseline"/>
        <w:position w:val="0"/>
        <w:sz w:val="24"/>
        <w:sz w:val="24"/>
        <w:szCs w:val="24"/>
      </w:rPr>
    </w:lvl>
    <w:lvl w:ilvl="2">
      <w:start w:val="1"/>
      <w:numFmt w:val="decimal"/>
      <w:lvlText w:val="%1.%2.%3."/>
      <w:lvlJc w:val="left"/>
      <w:pPr>
        <w:tabs>
          <w:tab w:val="num" w:pos="0"/>
        </w:tabs>
        <w:ind w:left="720" w:hanging="720"/>
      </w:pPr>
      <w:rPr>
        <w:vertAlign w:val="baseline"/>
        <w:position w:val="0"/>
        <w:sz w:val="24"/>
      </w:rPr>
    </w:lvl>
    <w:lvl w:ilvl="3">
      <w:start w:val="1"/>
      <w:numFmt w:val="decimal"/>
      <w:lvlText w:val="%1.%2.%3.%4."/>
      <w:lvlJc w:val="left"/>
      <w:pPr>
        <w:tabs>
          <w:tab w:val="num" w:pos="0"/>
        </w:tabs>
        <w:ind w:left="720" w:hanging="720"/>
      </w:pPr>
      <w:rPr>
        <w:vertAlign w:val="baseline"/>
        <w:position w:val="0"/>
        <w:sz w:val="24"/>
      </w:rPr>
    </w:lvl>
    <w:lvl w:ilvl="4">
      <w:start w:val="1"/>
      <w:numFmt w:val="decimal"/>
      <w:lvlText w:val="%1.%2.%3.%4.%5."/>
      <w:lvlJc w:val="left"/>
      <w:pPr>
        <w:tabs>
          <w:tab w:val="num" w:pos="0"/>
        </w:tabs>
        <w:ind w:left="1080" w:hanging="1080"/>
      </w:pPr>
      <w:rPr>
        <w:vertAlign w:val="baseline"/>
        <w:position w:val="0"/>
        <w:sz w:val="24"/>
      </w:rPr>
    </w:lvl>
    <w:lvl w:ilvl="5">
      <w:start w:val="1"/>
      <w:numFmt w:val="decimal"/>
      <w:lvlText w:val="%1.%2.%3.%4.%5.%6."/>
      <w:lvlJc w:val="left"/>
      <w:pPr>
        <w:tabs>
          <w:tab w:val="num" w:pos="0"/>
        </w:tabs>
        <w:ind w:left="1080" w:hanging="1080"/>
      </w:pPr>
      <w:rPr>
        <w:vertAlign w:val="baseline"/>
        <w:position w:val="0"/>
        <w:sz w:val="24"/>
      </w:rPr>
    </w:lvl>
    <w:lvl w:ilvl="6">
      <w:start w:val="1"/>
      <w:numFmt w:val="decimal"/>
      <w:lvlText w:val="%1.%2.%3.%4.%5.%6.%7."/>
      <w:lvlJc w:val="left"/>
      <w:pPr>
        <w:tabs>
          <w:tab w:val="num" w:pos="0"/>
        </w:tabs>
        <w:ind w:left="1440" w:hanging="1440"/>
      </w:pPr>
      <w:rPr>
        <w:vertAlign w:val="baseline"/>
        <w:position w:val="0"/>
        <w:sz w:val="24"/>
      </w:rPr>
    </w:lvl>
    <w:lvl w:ilvl="7">
      <w:start w:val="1"/>
      <w:numFmt w:val="decimal"/>
      <w:lvlText w:val="%1.%2.%3.%4.%5.%6.%7.%8."/>
      <w:lvlJc w:val="left"/>
      <w:pPr>
        <w:tabs>
          <w:tab w:val="num" w:pos="0"/>
        </w:tabs>
        <w:ind w:left="1440" w:hanging="1440"/>
      </w:pPr>
      <w:rPr>
        <w:vertAlign w:val="baseline"/>
        <w:position w:val="0"/>
        <w:sz w:val="24"/>
      </w:rPr>
    </w:lvl>
    <w:lvl w:ilvl="8">
      <w:start w:val="1"/>
      <w:numFmt w:val="decimal"/>
      <w:lvlText w:val="%1.%2.%3.%4.%5.%6.%7.%8.%9."/>
      <w:lvlJc w:val="left"/>
      <w:pPr>
        <w:tabs>
          <w:tab w:val="num" w:pos="0"/>
        </w:tabs>
        <w:ind w:left="1800" w:hanging="1800"/>
      </w:pPr>
      <w:rPr>
        <w:vertAlign w:val="baseline"/>
        <w:position w:val="0"/>
        <w:sz w:val="24"/>
      </w:rPr>
    </w:lvl>
  </w:abstractNum>
  <w:abstractNum w:abstractNumId="2">
    <w:lvl w:ilvl="0">
      <w:start w:val="8"/>
      <w:numFmt w:val="decimal"/>
      <w:lvlText w:val="%1."/>
      <w:lvlJc w:val="left"/>
      <w:pPr>
        <w:tabs>
          <w:tab w:val="num" w:pos="0"/>
        </w:tabs>
        <w:ind w:left="360" w:hanging="360"/>
      </w:pPr>
      <w:rPr>
        <w:vertAlign w:val="baseline"/>
        <w:position w:val="0"/>
        <w:sz w:val="24"/>
      </w:rPr>
    </w:lvl>
    <w:lvl w:ilvl="1">
      <w:start w:val="1"/>
      <w:numFmt w:val="decimal"/>
      <w:lvlText w:val="%1.%2."/>
      <w:lvlJc w:val="left"/>
      <w:pPr>
        <w:tabs>
          <w:tab w:val="num" w:pos="0"/>
        </w:tabs>
        <w:ind w:left="360" w:hanging="360"/>
      </w:pPr>
      <w:rPr>
        <w:vertAlign w:val="baseline"/>
        <w:position w:val="0"/>
        <w:sz w:val="24"/>
        <w:sz w:val="24"/>
        <w:szCs w:val="24"/>
      </w:rPr>
    </w:lvl>
    <w:lvl w:ilvl="2">
      <w:start w:val="1"/>
      <w:numFmt w:val="decimal"/>
      <w:lvlText w:val="%1.%2.%3."/>
      <w:lvlJc w:val="left"/>
      <w:pPr>
        <w:tabs>
          <w:tab w:val="num" w:pos="0"/>
        </w:tabs>
        <w:ind w:left="720" w:hanging="720"/>
      </w:pPr>
      <w:rPr>
        <w:vertAlign w:val="baseline"/>
        <w:position w:val="0"/>
        <w:sz w:val="24"/>
      </w:rPr>
    </w:lvl>
    <w:lvl w:ilvl="3">
      <w:start w:val="1"/>
      <w:numFmt w:val="decimal"/>
      <w:lvlText w:val="%1.%2.%3.%4."/>
      <w:lvlJc w:val="left"/>
      <w:pPr>
        <w:tabs>
          <w:tab w:val="num" w:pos="0"/>
        </w:tabs>
        <w:ind w:left="720" w:hanging="720"/>
      </w:pPr>
      <w:rPr>
        <w:vertAlign w:val="baseline"/>
        <w:position w:val="0"/>
        <w:sz w:val="24"/>
      </w:rPr>
    </w:lvl>
    <w:lvl w:ilvl="4">
      <w:start w:val="1"/>
      <w:numFmt w:val="decimal"/>
      <w:lvlText w:val="%1.%2.%3.%4.%5."/>
      <w:lvlJc w:val="left"/>
      <w:pPr>
        <w:tabs>
          <w:tab w:val="num" w:pos="0"/>
        </w:tabs>
        <w:ind w:left="1080" w:hanging="1080"/>
      </w:pPr>
      <w:rPr>
        <w:vertAlign w:val="baseline"/>
        <w:position w:val="0"/>
        <w:sz w:val="24"/>
      </w:rPr>
    </w:lvl>
    <w:lvl w:ilvl="5">
      <w:start w:val="1"/>
      <w:numFmt w:val="decimal"/>
      <w:lvlText w:val="%1.%2.%3.%4.%5.%6."/>
      <w:lvlJc w:val="left"/>
      <w:pPr>
        <w:tabs>
          <w:tab w:val="num" w:pos="0"/>
        </w:tabs>
        <w:ind w:left="1080" w:hanging="1080"/>
      </w:pPr>
      <w:rPr>
        <w:vertAlign w:val="baseline"/>
        <w:position w:val="0"/>
        <w:sz w:val="24"/>
      </w:rPr>
    </w:lvl>
    <w:lvl w:ilvl="6">
      <w:start w:val="1"/>
      <w:numFmt w:val="decimal"/>
      <w:lvlText w:val="%1.%2.%3.%4.%5.%6.%7."/>
      <w:lvlJc w:val="left"/>
      <w:pPr>
        <w:tabs>
          <w:tab w:val="num" w:pos="0"/>
        </w:tabs>
        <w:ind w:left="1440" w:hanging="1440"/>
      </w:pPr>
      <w:rPr>
        <w:vertAlign w:val="baseline"/>
        <w:position w:val="0"/>
        <w:sz w:val="24"/>
      </w:rPr>
    </w:lvl>
    <w:lvl w:ilvl="7">
      <w:start w:val="1"/>
      <w:numFmt w:val="decimal"/>
      <w:lvlText w:val="%1.%2.%3.%4.%5.%6.%7.%8."/>
      <w:lvlJc w:val="left"/>
      <w:pPr>
        <w:tabs>
          <w:tab w:val="num" w:pos="0"/>
        </w:tabs>
        <w:ind w:left="1440" w:hanging="1440"/>
      </w:pPr>
      <w:rPr>
        <w:vertAlign w:val="baseline"/>
        <w:position w:val="0"/>
        <w:sz w:val="24"/>
      </w:rPr>
    </w:lvl>
    <w:lvl w:ilvl="8">
      <w:start w:val="1"/>
      <w:numFmt w:val="decimal"/>
      <w:lvlText w:val="%1.%2.%3.%4.%5.%6.%7.%8.%9."/>
      <w:lvlJc w:val="left"/>
      <w:pPr>
        <w:tabs>
          <w:tab w:val="num" w:pos="0"/>
        </w:tabs>
        <w:ind w:left="1800" w:hanging="1800"/>
      </w:pPr>
      <w:rPr>
        <w:vertAlign w:val="baseline"/>
        <w:position w:val="0"/>
        <w:sz w:val="24"/>
      </w:rPr>
    </w:lvl>
  </w:abstractNum>
  <w:abstractNum w:abstractNumId="3">
    <w:lvl w:ilvl="0">
      <w:start w:val="7"/>
      <w:numFmt w:val="decimal"/>
      <w:lvlText w:val="%1."/>
      <w:lvlJc w:val="left"/>
      <w:pPr>
        <w:tabs>
          <w:tab w:val="num" w:pos="0"/>
        </w:tabs>
        <w:ind w:left="360" w:hanging="360"/>
      </w:pPr>
      <w:rPr>
        <w:vertAlign w:val="baseline"/>
        <w:position w:val="0"/>
        <w:sz w:val="24"/>
      </w:rPr>
    </w:lvl>
    <w:lvl w:ilvl="1">
      <w:start w:val="1"/>
      <w:numFmt w:val="decimal"/>
      <w:lvlText w:val="%1.%2."/>
      <w:lvlJc w:val="left"/>
      <w:pPr>
        <w:tabs>
          <w:tab w:val="num" w:pos="0"/>
        </w:tabs>
        <w:ind w:left="360" w:hanging="360"/>
      </w:pPr>
      <w:rPr>
        <w:vertAlign w:val="baseline"/>
        <w:position w:val="0"/>
        <w:sz w:val="24"/>
        <w:sz w:val="24"/>
        <w:szCs w:val="24"/>
      </w:rPr>
    </w:lvl>
    <w:lvl w:ilvl="2">
      <w:start w:val="1"/>
      <w:numFmt w:val="decimal"/>
      <w:lvlText w:val="%1.%2.%3."/>
      <w:lvlJc w:val="left"/>
      <w:pPr>
        <w:tabs>
          <w:tab w:val="num" w:pos="0"/>
        </w:tabs>
        <w:ind w:left="720" w:hanging="720"/>
      </w:pPr>
      <w:rPr>
        <w:vertAlign w:val="baseline"/>
        <w:position w:val="0"/>
        <w:sz w:val="24"/>
      </w:rPr>
    </w:lvl>
    <w:lvl w:ilvl="3">
      <w:start w:val="1"/>
      <w:numFmt w:val="decimal"/>
      <w:lvlText w:val="%1.%2.%3.%4."/>
      <w:lvlJc w:val="left"/>
      <w:pPr>
        <w:tabs>
          <w:tab w:val="num" w:pos="0"/>
        </w:tabs>
        <w:ind w:left="720" w:hanging="720"/>
      </w:pPr>
      <w:rPr>
        <w:vertAlign w:val="baseline"/>
        <w:position w:val="0"/>
        <w:sz w:val="24"/>
      </w:rPr>
    </w:lvl>
    <w:lvl w:ilvl="4">
      <w:start w:val="1"/>
      <w:numFmt w:val="decimal"/>
      <w:lvlText w:val="%1.%2.%3.%4.%5."/>
      <w:lvlJc w:val="left"/>
      <w:pPr>
        <w:tabs>
          <w:tab w:val="num" w:pos="0"/>
        </w:tabs>
        <w:ind w:left="1080" w:hanging="1080"/>
      </w:pPr>
      <w:rPr>
        <w:vertAlign w:val="baseline"/>
        <w:position w:val="0"/>
        <w:sz w:val="24"/>
      </w:rPr>
    </w:lvl>
    <w:lvl w:ilvl="5">
      <w:start w:val="1"/>
      <w:numFmt w:val="decimal"/>
      <w:lvlText w:val="%1.%2.%3.%4.%5.%6."/>
      <w:lvlJc w:val="left"/>
      <w:pPr>
        <w:tabs>
          <w:tab w:val="num" w:pos="0"/>
        </w:tabs>
        <w:ind w:left="1080" w:hanging="1080"/>
      </w:pPr>
      <w:rPr>
        <w:vertAlign w:val="baseline"/>
        <w:position w:val="0"/>
        <w:sz w:val="24"/>
      </w:rPr>
    </w:lvl>
    <w:lvl w:ilvl="6">
      <w:start w:val="1"/>
      <w:numFmt w:val="decimal"/>
      <w:lvlText w:val="%1.%2.%3.%4.%5.%6.%7."/>
      <w:lvlJc w:val="left"/>
      <w:pPr>
        <w:tabs>
          <w:tab w:val="num" w:pos="0"/>
        </w:tabs>
        <w:ind w:left="1440" w:hanging="1440"/>
      </w:pPr>
      <w:rPr>
        <w:vertAlign w:val="baseline"/>
        <w:position w:val="0"/>
        <w:sz w:val="24"/>
      </w:rPr>
    </w:lvl>
    <w:lvl w:ilvl="7">
      <w:start w:val="1"/>
      <w:numFmt w:val="decimal"/>
      <w:lvlText w:val="%1.%2.%3.%4.%5.%6.%7.%8."/>
      <w:lvlJc w:val="left"/>
      <w:pPr>
        <w:tabs>
          <w:tab w:val="num" w:pos="0"/>
        </w:tabs>
        <w:ind w:left="1440" w:hanging="1440"/>
      </w:pPr>
      <w:rPr>
        <w:vertAlign w:val="baseline"/>
        <w:position w:val="0"/>
        <w:sz w:val="24"/>
      </w:rPr>
    </w:lvl>
    <w:lvl w:ilvl="8">
      <w:start w:val="1"/>
      <w:numFmt w:val="decimal"/>
      <w:lvlText w:val="%1.%2.%3.%4.%5.%6.%7.%8.%9."/>
      <w:lvlJc w:val="left"/>
      <w:pPr>
        <w:tabs>
          <w:tab w:val="num" w:pos="0"/>
        </w:tabs>
        <w:ind w:left="1800" w:hanging="1800"/>
      </w:pPr>
      <w:rPr>
        <w:vertAlign w:val="baseline"/>
        <w:position w:val="0"/>
        <w:sz w:val="24"/>
      </w:rPr>
    </w:lvl>
  </w:abstractNum>
  <w:abstractNum w:abstractNumId="4">
    <w:lvl w:ilvl="0">
      <w:start w:val="1"/>
      <w:numFmt w:val="decimal"/>
      <w:lvlText w:val="%1."/>
      <w:lvlJc w:val="left"/>
      <w:pPr>
        <w:tabs>
          <w:tab w:val="num" w:pos="0"/>
        </w:tabs>
        <w:ind w:left="720" w:hanging="360"/>
      </w:pPr>
      <w:rPr>
        <w:vertAlign w:val="baseline"/>
        <w:position w:val="0"/>
        <w:sz w:val="24"/>
      </w:rPr>
    </w:lvl>
    <w:lvl w:ilvl="1">
      <w:start w:val="0"/>
      <w:numFmt w:val="decimal"/>
      <w:lvlText w:val=""/>
      <w:lvlJc w:val="left"/>
      <w:pPr>
        <w:tabs>
          <w:tab w:val="num" w:pos="0"/>
        </w:tabs>
        <w:ind w:left="0" w:hanging="0"/>
      </w:pPr>
      <w:rPr>
        <w:vertAlign w:val="baseline"/>
        <w:position w:val="0"/>
        <w:sz w:val="24"/>
      </w:rPr>
    </w:lvl>
    <w:lvl w:ilvl="2">
      <w:start w:val="0"/>
      <w:numFmt w:val="decimal"/>
      <w:lvlText w:val=""/>
      <w:lvlJc w:val="left"/>
      <w:pPr>
        <w:tabs>
          <w:tab w:val="num" w:pos="0"/>
        </w:tabs>
        <w:ind w:left="0" w:hanging="0"/>
      </w:pPr>
      <w:rPr>
        <w:vertAlign w:val="baseline"/>
        <w:position w:val="0"/>
        <w:sz w:val="24"/>
      </w:rPr>
    </w:lvl>
    <w:lvl w:ilvl="3">
      <w:start w:val="0"/>
      <w:numFmt w:val="decimal"/>
      <w:lvlText w:val=""/>
      <w:lvlJc w:val="left"/>
      <w:pPr>
        <w:tabs>
          <w:tab w:val="num" w:pos="0"/>
        </w:tabs>
        <w:ind w:left="0" w:hanging="0"/>
      </w:pPr>
      <w:rPr>
        <w:vertAlign w:val="baseline"/>
        <w:position w:val="0"/>
        <w:sz w:val="24"/>
      </w:rPr>
    </w:lvl>
    <w:lvl w:ilvl="4">
      <w:start w:val="0"/>
      <w:numFmt w:val="decimal"/>
      <w:lvlText w:val=""/>
      <w:lvlJc w:val="left"/>
      <w:pPr>
        <w:tabs>
          <w:tab w:val="num" w:pos="0"/>
        </w:tabs>
        <w:ind w:left="0" w:hanging="0"/>
      </w:pPr>
      <w:rPr>
        <w:vertAlign w:val="baseline"/>
        <w:position w:val="0"/>
        <w:sz w:val="24"/>
      </w:rPr>
    </w:lvl>
    <w:lvl w:ilvl="5">
      <w:start w:val="0"/>
      <w:numFmt w:val="decimal"/>
      <w:lvlText w:val=""/>
      <w:lvlJc w:val="left"/>
      <w:pPr>
        <w:tabs>
          <w:tab w:val="num" w:pos="0"/>
        </w:tabs>
        <w:ind w:left="0" w:hanging="0"/>
      </w:pPr>
      <w:rPr>
        <w:vertAlign w:val="baseline"/>
        <w:position w:val="0"/>
        <w:sz w:val="24"/>
      </w:rPr>
    </w:lvl>
    <w:lvl w:ilvl="6">
      <w:start w:val="0"/>
      <w:numFmt w:val="decimal"/>
      <w:lvlText w:val=""/>
      <w:lvlJc w:val="left"/>
      <w:pPr>
        <w:tabs>
          <w:tab w:val="num" w:pos="0"/>
        </w:tabs>
        <w:ind w:left="0" w:hanging="0"/>
      </w:pPr>
      <w:rPr>
        <w:vertAlign w:val="baseline"/>
        <w:position w:val="0"/>
        <w:sz w:val="24"/>
      </w:rPr>
    </w:lvl>
    <w:lvl w:ilvl="7">
      <w:start w:val="0"/>
      <w:numFmt w:val="decimal"/>
      <w:lvlText w:val=""/>
      <w:lvlJc w:val="left"/>
      <w:pPr>
        <w:tabs>
          <w:tab w:val="num" w:pos="0"/>
        </w:tabs>
        <w:ind w:left="0" w:hanging="0"/>
      </w:pPr>
      <w:rPr>
        <w:vertAlign w:val="baseline"/>
        <w:position w:val="0"/>
        <w:sz w:val="24"/>
      </w:rPr>
    </w:lvl>
    <w:lvl w:ilvl="8">
      <w:start w:val="0"/>
      <w:numFmt w:val="decimal"/>
      <w:lvlText w:val=""/>
      <w:lvlJc w:val="left"/>
      <w:pPr>
        <w:tabs>
          <w:tab w:val="num" w:pos="0"/>
        </w:tabs>
        <w:ind w:left="0" w:hanging="0"/>
      </w:pPr>
      <w:rPr>
        <w:vertAlign w:val="baseline"/>
        <w:position w:val="0"/>
        <w:sz w:val="24"/>
      </w:rPr>
    </w:lvl>
  </w:abstractNum>
  <w:abstractNum w:abstractNumId="5">
    <w:lvl w:ilvl="0">
      <w:start w:val="1"/>
      <w:numFmt w:val="decimal"/>
      <w:lvlText w:val="%1."/>
      <w:lvlJc w:val="left"/>
      <w:pPr>
        <w:tabs>
          <w:tab w:val="num" w:pos="0"/>
        </w:tabs>
        <w:ind w:left="720" w:hanging="360"/>
      </w:pPr>
      <w:rPr>
        <w:vertAlign w:val="baseline"/>
        <w:position w:val="0"/>
        <w:sz w:val="28"/>
        <w:sz w:val="28"/>
        <w:b/>
        <w:szCs w:val="28"/>
      </w:rPr>
    </w:lvl>
    <w:lvl w:ilvl="1">
      <w:start w:val="0"/>
      <w:numFmt w:val="decimal"/>
      <w:lvlText w:val=""/>
      <w:lvlJc w:val="left"/>
      <w:pPr>
        <w:tabs>
          <w:tab w:val="num" w:pos="0"/>
        </w:tabs>
        <w:ind w:left="0" w:hanging="0"/>
      </w:pPr>
      <w:rPr>
        <w:vertAlign w:val="baseline"/>
        <w:position w:val="0"/>
        <w:sz w:val="24"/>
      </w:rPr>
    </w:lvl>
    <w:lvl w:ilvl="2">
      <w:start w:val="0"/>
      <w:numFmt w:val="decimal"/>
      <w:lvlText w:val=""/>
      <w:lvlJc w:val="left"/>
      <w:pPr>
        <w:tabs>
          <w:tab w:val="num" w:pos="0"/>
        </w:tabs>
        <w:ind w:left="0" w:hanging="0"/>
      </w:pPr>
      <w:rPr>
        <w:vertAlign w:val="baseline"/>
        <w:position w:val="0"/>
        <w:sz w:val="24"/>
      </w:rPr>
    </w:lvl>
    <w:lvl w:ilvl="3">
      <w:start w:val="0"/>
      <w:numFmt w:val="decimal"/>
      <w:lvlText w:val=""/>
      <w:lvlJc w:val="left"/>
      <w:pPr>
        <w:tabs>
          <w:tab w:val="num" w:pos="0"/>
        </w:tabs>
        <w:ind w:left="0" w:hanging="0"/>
      </w:pPr>
      <w:rPr>
        <w:vertAlign w:val="baseline"/>
        <w:position w:val="0"/>
        <w:sz w:val="24"/>
      </w:rPr>
    </w:lvl>
    <w:lvl w:ilvl="4">
      <w:start w:val="0"/>
      <w:numFmt w:val="decimal"/>
      <w:lvlText w:val=""/>
      <w:lvlJc w:val="left"/>
      <w:pPr>
        <w:tabs>
          <w:tab w:val="num" w:pos="0"/>
        </w:tabs>
        <w:ind w:left="0" w:hanging="0"/>
      </w:pPr>
      <w:rPr>
        <w:vertAlign w:val="baseline"/>
        <w:position w:val="0"/>
        <w:sz w:val="24"/>
      </w:rPr>
    </w:lvl>
    <w:lvl w:ilvl="5">
      <w:start w:val="0"/>
      <w:numFmt w:val="decimal"/>
      <w:lvlText w:val=""/>
      <w:lvlJc w:val="left"/>
      <w:pPr>
        <w:tabs>
          <w:tab w:val="num" w:pos="0"/>
        </w:tabs>
        <w:ind w:left="0" w:hanging="0"/>
      </w:pPr>
      <w:rPr>
        <w:vertAlign w:val="baseline"/>
        <w:position w:val="0"/>
        <w:sz w:val="24"/>
      </w:rPr>
    </w:lvl>
    <w:lvl w:ilvl="6">
      <w:start w:val="0"/>
      <w:numFmt w:val="decimal"/>
      <w:lvlText w:val=""/>
      <w:lvlJc w:val="left"/>
      <w:pPr>
        <w:tabs>
          <w:tab w:val="num" w:pos="0"/>
        </w:tabs>
        <w:ind w:left="0" w:hanging="0"/>
      </w:pPr>
      <w:rPr>
        <w:vertAlign w:val="baseline"/>
        <w:position w:val="0"/>
        <w:sz w:val="24"/>
      </w:rPr>
    </w:lvl>
    <w:lvl w:ilvl="7">
      <w:start w:val="0"/>
      <w:numFmt w:val="decimal"/>
      <w:lvlText w:val=""/>
      <w:lvlJc w:val="left"/>
      <w:pPr>
        <w:tabs>
          <w:tab w:val="num" w:pos="0"/>
        </w:tabs>
        <w:ind w:left="0" w:hanging="0"/>
      </w:pPr>
      <w:rPr>
        <w:vertAlign w:val="baseline"/>
        <w:position w:val="0"/>
        <w:sz w:val="24"/>
      </w:rPr>
    </w:lvl>
    <w:lvl w:ilvl="8">
      <w:start w:val="0"/>
      <w:numFmt w:val="decimal"/>
      <w:lvlText w:val=""/>
      <w:lvlJc w:val="left"/>
      <w:pPr>
        <w:tabs>
          <w:tab w:val="num" w:pos="0"/>
        </w:tabs>
        <w:ind w:left="0" w:hanging="0"/>
      </w:pPr>
      <w:rPr>
        <w:vertAlign w:val="baseline"/>
        <w:position w:val="0"/>
        <w:sz w:val="24"/>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uk-UA"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4"/>
      <w:szCs w:val="24"/>
      <w:lang w:val="uk-UA"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Покажчик"/>
    <w:basedOn w:val="Normal"/>
    <w:qFormat/>
    <w:pPr>
      <w:suppressLineNumbers/>
    </w:pPr>
    <w:rPr>
      <w:rFonts w:cs="Arial"/>
    </w:rPr>
  </w:style>
  <w:style w:type="paragraph" w:styleId="Normal1" w:default="1">
    <w:name w:val="normal1"/>
    <w:qFormat/>
    <w:pPr>
      <w:widowControl/>
      <w:bidi w:val="0"/>
      <w:spacing w:before="0" w:after="0"/>
      <w:jc w:val="left"/>
    </w:pPr>
    <w:rPr>
      <w:rFonts w:ascii="Times New Roman" w:hAnsi="Times New Roman" w:eastAsia="NSimSun" w:cs="Arial"/>
      <w:color w:val="auto"/>
      <w:kern w:val="0"/>
      <w:sz w:val="24"/>
      <w:szCs w:val="24"/>
      <w:lang w:val="uk-UA"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Style10">
    <w:name w:val="Вміст таблиці"/>
    <w:basedOn w:val="Normal"/>
    <w:qFormat/>
    <w:pPr>
      <w:widowControl w:val="false"/>
      <w:suppressLineNumbers/>
    </w:pPr>
    <w:rPr/>
  </w:style>
  <w:style w:type="paragraph" w:styleId="Style11">
    <w:name w:val="Заголовок таблиці"/>
    <w:basedOn w:val="Style10"/>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dviday.com.ua@gmail.com" TargetMode="External"/><Relationship Id="rId3" Type="http://schemas.openxmlformats.org/officeDocument/2006/relationships/hyperlink" Target="mailto:vidviday.com.ua@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3XQpAvYSpvVw4Zbc1YGx3iNeixQ==">CgMxLjAyCWlkLmdqZGd4czgAciExNm5zWkFHQVBmT19SVjdqZ3Z1NFBHb0JGODFxUERzTkU=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934</Words>
  <Characters>6077</Characters>
  <CharactersWithSpaces>6930</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2024-06-18T17:52:33Z</dcterms:modified>
  <cp:revision>1</cp:revision>
  <dc:subject/>
  <dc:title/>
</cp:coreProperties>
</file>